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1962" w14:textId="77777777" w:rsidR="0011028E" w:rsidRDefault="0011028E" w:rsidP="0011028E">
      <w:pPr>
        <w:jc w:val="center"/>
        <w:rPr>
          <w:sz w:val="48"/>
          <w:szCs w:val="48"/>
        </w:rPr>
      </w:pPr>
    </w:p>
    <w:p w14:paraId="474AA290" w14:textId="77777777" w:rsidR="006838FE" w:rsidRPr="0086173E" w:rsidRDefault="00710E49" w:rsidP="0011028E">
      <w:pPr>
        <w:jc w:val="center"/>
        <w:rPr>
          <w:rFonts w:cs="Arial"/>
          <w:sz w:val="48"/>
          <w:szCs w:val="48"/>
        </w:rPr>
      </w:pPr>
      <w:r w:rsidRPr="0086173E">
        <w:rPr>
          <w:rFonts w:cs="Arial"/>
          <w:sz w:val="48"/>
          <w:szCs w:val="48"/>
        </w:rPr>
        <w:t xml:space="preserve">Introduction to the </w:t>
      </w:r>
      <w:proofErr w:type="spellStart"/>
      <w:r w:rsidR="00645DD6">
        <w:rPr>
          <w:rFonts w:cs="Arial"/>
          <w:sz w:val="48"/>
          <w:szCs w:val="48"/>
        </w:rPr>
        <w:t>S</w:t>
      </w:r>
      <w:r w:rsidRPr="0086173E">
        <w:rPr>
          <w:rFonts w:cs="Arial"/>
          <w:sz w:val="48"/>
          <w:szCs w:val="48"/>
        </w:rPr>
        <w:t>tockmarket</w:t>
      </w:r>
      <w:proofErr w:type="spellEnd"/>
    </w:p>
    <w:p w14:paraId="154B3F9D" w14:textId="77777777" w:rsidR="007310E6" w:rsidRDefault="007310E6" w:rsidP="0011028E">
      <w:pPr>
        <w:jc w:val="center"/>
        <w:rPr>
          <w:rFonts w:cs="Arial"/>
          <w:sz w:val="24"/>
          <w:szCs w:val="24"/>
        </w:rPr>
      </w:pPr>
    </w:p>
    <w:p w14:paraId="02D42096" w14:textId="77777777" w:rsidR="002A63AF" w:rsidRPr="00B719B1" w:rsidRDefault="0086173E" w:rsidP="0011028E">
      <w:pPr>
        <w:jc w:val="center"/>
        <w:rPr>
          <w:rFonts w:cs="Arial"/>
          <w:sz w:val="24"/>
          <w:szCs w:val="24"/>
        </w:rPr>
      </w:pPr>
      <w:r w:rsidRPr="00B719B1">
        <w:rPr>
          <w:rFonts w:cs="Arial"/>
          <w:sz w:val="24"/>
          <w:szCs w:val="24"/>
        </w:rPr>
        <w:t>Mark McIlroy</w:t>
      </w:r>
    </w:p>
    <w:p w14:paraId="1EF2D6F6" w14:textId="77777777" w:rsidR="002A63AF" w:rsidRDefault="002A63AF" w:rsidP="0011028E">
      <w:pPr>
        <w:jc w:val="center"/>
        <w:rPr>
          <w:rFonts w:cs="Arial"/>
          <w:sz w:val="28"/>
          <w:szCs w:val="28"/>
        </w:rPr>
      </w:pPr>
    </w:p>
    <w:p w14:paraId="652D653F" w14:textId="77777777" w:rsidR="002A63AF" w:rsidRPr="00404E11" w:rsidRDefault="00DE3E4E" w:rsidP="00404E11">
      <w:pPr>
        <w:rPr>
          <w:rFonts w:cs="Arial"/>
          <w:sz w:val="20"/>
          <w:szCs w:val="20"/>
          <w:u w:val="single"/>
        </w:rPr>
      </w:pPr>
      <w:r>
        <w:rPr>
          <w:rFonts w:cs="Arial"/>
          <w:sz w:val="28"/>
          <w:szCs w:val="28"/>
        </w:rPr>
        <w:br w:type="page"/>
      </w:r>
      <w:r w:rsidR="00404E11" w:rsidRPr="00404E11">
        <w:rPr>
          <w:rFonts w:cs="Arial"/>
          <w:sz w:val="20"/>
          <w:szCs w:val="20"/>
          <w:u w:val="single"/>
        </w:rPr>
        <w:lastRenderedPageBreak/>
        <w:t>Other books by the author</w:t>
      </w:r>
    </w:p>
    <w:p w14:paraId="1992167A" w14:textId="77777777" w:rsidR="00404E11" w:rsidRPr="00404E11" w:rsidRDefault="00404E11" w:rsidP="00404E11">
      <w:pPr>
        <w:rPr>
          <w:rFonts w:cs="Arial"/>
          <w:sz w:val="20"/>
          <w:szCs w:val="20"/>
        </w:rPr>
      </w:pPr>
    </w:p>
    <w:p w14:paraId="14751213" w14:textId="77777777" w:rsidR="00E965ED" w:rsidRDefault="00E965ED" w:rsidP="004239F8">
      <w:pPr>
        <w:spacing w:line="360" w:lineRule="auto"/>
        <w:rPr>
          <w:rFonts w:cs="Arial"/>
          <w:sz w:val="20"/>
          <w:szCs w:val="20"/>
        </w:rPr>
      </w:pPr>
      <w:r>
        <w:rPr>
          <w:rFonts w:cs="Arial"/>
          <w:sz w:val="20"/>
          <w:szCs w:val="20"/>
        </w:rPr>
        <w:t>The Wise Investor</w:t>
      </w:r>
      <w:r w:rsidRPr="00404E11">
        <w:rPr>
          <w:rFonts w:cs="Arial"/>
          <w:sz w:val="20"/>
          <w:szCs w:val="20"/>
        </w:rPr>
        <w:t xml:space="preserve"> </w:t>
      </w:r>
    </w:p>
    <w:p w14:paraId="6A432EE1" w14:textId="77777777" w:rsidR="004239F8" w:rsidRPr="00404E11" w:rsidRDefault="004239F8" w:rsidP="004239F8">
      <w:pPr>
        <w:spacing w:line="360" w:lineRule="auto"/>
        <w:rPr>
          <w:rFonts w:cs="Arial"/>
          <w:sz w:val="20"/>
          <w:szCs w:val="20"/>
        </w:rPr>
      </w:pPr>
      <w:r>
        <w:rPr>
          <w:rFonts w:cs="Arial"/>
          <w:sz w:val="20"/>
          <w:szCs w:val="20"/>
        </w:rPr>
        <w:t>The Art and Craft of Computer Programming</w:t>
      </w:r>
    </w:p>
    <w:p w14:paraId="2E6A4E9F" w14:textId="77777777" w:rsidR="00E965ED" w:rsidRPr="00404E11" w:rsidRDefault="00E965ED" w:rsidP="00E965ED">
      <w:pPr>
        <w:spacing w:line="360" w:lineRule="auto"/>
        <w:rPr>
          <w:rFonts w:cs="Arial"/>
          <w:sz w:val="20"/>
          <w:szCs w:val="20"/>
        </w:rPr>
      </w:pPr>
      <w:r w:rsidRPr="00404E11">
        <w:rPr>
          <w:rFonts w:cs="Arial"/>
          <w:sz w:val="20"/>
          <w:szCs w:val="20"/>
        </w:rPr>
        <w:t>SQL Essentials</w:t>
      </w:r>
    </w:p>
    <w:p w14:paraId="3F56FE48" w14:textId="77777777" w:rsidR="00404E11" w:rsidRPr="00404E11" w:rsidRDefault="00404E11" w:rsidP="00404E11">
      <w:pPr>
        <w:spacing w:line="360" w:lineRule="auto"/>
        <w:rPr>
          <w:rFonts w:cs="Arial"/>
          <w:sz w:val="20"/>
          <w:szCs w:val="20"/>
        </w:rPr>
      </w:pPr>
    </w:p>
    <w:p w14:paraId="0765E5CE" w14:textId="77777777" w:rsidR="00404E11" w:rsidRPr="00404E11" w:rsidRDefault="00404E11" w:rsidP="00404E11">
      <w:pPr>
        <w:rPr>
          <w:rFonts w:cs="Arial"/>
          <w:sz w:val="20"/>
          <w:szCs w:val="20"/>
        </w:rPr>
      </w:pPr>
    </w:p>
    <w:p w14:paraId="6B2DB48C" w14:textId="77777777" w:rsidR="00404E11" w:rsidRPr="00404E11" w:rsidRDefault="00404E11" w:rsidP="00404E11">
      <w:pPr>
        <w:rPr>
          <w:rFonts w:cs="Arial"/>
          <w:sz w:val="20"/>
          <w:szCs w:val="20"/>
        </w:rPr>
      </w:pPr>
      <w:r w:rsidRPr="00404E11">
        <w:rPr>
          <w:rFonts w:cs="Arial"/>
          <w:sz w:val="20"/>
          <w:szCs w:val="20"/>
        </w:rPr>
        <w:t xml:space="preserve">These books are available </w:t>
      </w:r>
      <w:r w:rsidR="00DE3D99">
        <w:rPr>
          <w:rFonts w:cs="Arial"/>
          <w:sz w:val="20"/>
          <w:szCs w:val="20"/>
        </w:rPr>
        <w:t xml:space="preserve">in print </w:t>
      </w:r>
      <w:r w:rsidRPr="00404E11">
        <w:rPr>
          <w:rFonts w:cs="Arial"/>
          <w:sz w:val="20"/>
          <w:szCs w:val="20"/>
        </w:rPr>
        <w:t>from Amazon.com</w:t>
      </w:r>
    </w:p>
    <w:p w14:paraId="53745F36" w14:textId="77777777" w:rsidR="006F155B" w:rsidRDefault="006F155B" w:rsidP="0011028E">
      <w:pPr>
        <w:jc w:val="center"/>
        <w:rPr>
          <w:rFonts w:cs="Arial"/>
          <w:sz w:val="20"/>
          <w:szCs w:val="20"/>
        </w:rPr>
      </w:pPr>
    </w:p>
    <w:p w14:paraId="32757A4D" w14:textId="77777777" w:rsidR="00404E11" w:rsidRDefault="00404E11" w:rsidP="0011028E">
      <w:pPr>
        <w:jc w:val="center"/>
        <w:rPr>
          <w:rFonts w:cs="Arial"/>
          <w:sz w:val="20"/>
          <w:szCs w:val="20"/>
        </w:rPr>
      </w:pPr>
    </w:p>
    <w:p w14:paraId="5FE1B416" w14:textId="77777777" w:rsidR="0011028E" w:rsidRDefault="00701760" w:rsidP="00616EC3">
      <w:pPr>
        <w:jc w:val="center"/>
      </w:pPr>
      <w:r w:rsidRPr="00C253C7">
        <w:rPr>
          <w:rFonts w:cs="Arial"/>
          <w:sz w:val="20"/>
          <w:szCs w:val="20"/>
        </w:rPr>
        <w:t xml:space="preserve">© </w:t>
      </w:r>
      <w:r w:rsidR="0011028E" w:rsidRPr="00C253C7">
        <w:rPr>
          <w:rFonts w:cs="Arial"/>
          <w:sz w:val="20"/>
          <w:szCs w:val="20"/>
        </w:rPr>
        <w:t>Mark</w:t>
      </w:r>
      <w:r w:rsidR="002A63AF" w:rsidRPr="00C253C7">
        <w:rPr>
          <w:rFonts w:cs="Arial"/>
          <w:sz w:val="20"/>
          <w:szCs w:val="20"/>
        </w:rPr>
        <w:t xml:space="preserve"> </w:t>
      </w:r>
      <w:r w:rsidR="0011028E" w:rsidRPr="00C253C7">
        <w:rPr>
          <w:rFonts w:cs="Arial"/>
          <w:sz w:val="20"/>
          <w:szCs w:val="20"/>
        </w:rPr>
        <w:t>McIlroy</w:t>
      </w:r>
      <w:r w:rsidR="00B4496B" w:rsidRPr="00C253C7">
        <w:rPr>
          <w:rFonts w:cs="Arial"/>
          <w:sz w:val="20"/>
          <w:szCs w:val="20"/>
        </w:rPr>
        <w:t xml:space="preserve"> 2016</w:t>
      </w:r>
      <w:r w:rsidR="000A5DF1">
        <w:rPr>
          <w:rFonts w:cs="Arial"/>
          <w:sz w:val="20"/>
          <w:szCs w:val="20"/>
        </w:rPr>
        <w:t>, 2018</w:t>
      </w:r>
      <w:r w:rsidR="009A3B22" w:rsidRPr="00C253C7">
        <w:rPr>
          <w:rFonts w:cs="Arial"/>
          <w:sz w:val="20"/>
          <w:szCs w:val="20"/>
        </w:rPr>
        <w:t xml:space="preserve">. </w:t>
      </w:r>
      <w:r w:rsidR="009A3B22" w:rsidRPr="00C253C7">
        <w:rPr>
          <w:sz w:val="20"/>
          <w:szCs w:val="20"/>
        </w:rPr>
        <w:t xml:space="preserve">All rights </w:t>
      </w:r>
      <w:r w:rsidR="00387404" w:rsidRPr="00C253C7">
        <w:rPr>
          <w:sz w:val="20"/>
          <w:szCs w:val="20"/>
        </w:rPr>
        <w:t>r</w:t>
      </w:r>
      <w:r w:rsidR="009A3B22" w:rsidRPr="00C253C7">
        <w:rPr>
          <w:sz w:val="20"/>
          <w:szCs w:val="20"/>
        </w:rPr>
        <w:t>eserved</w:t>
      </w:r>
      <w:r w:rsidR="009A3B22">
        <w:t>.</w:t>
      </w:r>
    </w:p>
    <w:p w14:paraId="70C6A135" w14:textId="77777777" w:rsidR="00FE555B" w:rsidRPr="00FE555B" w:rsidRDefault="00FE555B" w:rsidP="0011028E">
      <w:pPr>
        <w:jc w:val="center"/>
        <w:rPr>
          <w:rFonts w:cs="Arial"/>
        </w:rPr>
      </w:pPr>
      <w:r w:rsidRPr="00FE555B">
        <w:rPr>
          <w:rFonts w:cs="Arial"/>
        </w:rPr>
        <w:t>ISBN</w:t>
      </w:r>
      <w:r w:rsidR="00F80276">
        <w:rPr>
          <w:rFonts w:cs="Arial"/>
        </w:rPr>
        <w:t xml:space="preserve">  </w:t>
      </w:r>
      <w:r w:rsidRPr="00FE555B">
        <w:rPr>
          <w:rFonts w:cs="Arial"/>
          <w:color w:val="000000"/>
          <w:shd w:val="clear" w:color="auto" w:fill="FFFFFF"/>
        </w:rPr>
        <w:t>978-1515103714</w:t>
      </w:r>
      <w:r w:rsidRPr="00FE555B">
        <w:rPr>
          <w:rStyle w:val="apple-converted-space"/>
          <w:rFonts w:cs="Arial"/>
          <w:color w:val="000000"/>
          <w:shd w:val="clear" w:color="auto" w:fill="FFFFFF"/>
        </w:rPr>
        <w:t> </w:t>
      </w:r>
    </w:p>
    <w:p w14:paraId="0F2359B4" w14:textId="77777777" w:rsidR="002421D2" w:rsidRPr="005E1CFD" w:rsidRDefault="00757F66" w:rsidP="0011028E">
      <w:pPr>
        <w:jc w:val="center"/>
        <w:rPr>
          <w:rFonts w:cs="Arial"/>
          <w:sz w:val="20"/>
          <w:szCs w:val="20"/>
        </w:rPr>
      </w:pPr>
      <w:r>
        <w:rPr>
          <w:sz w:val="20"/>
          <w:szCs w:val="20"/>
        </w:rPr>
        <w:t xml:space="preserve">Edition </w:t>
      </w:r>
      <w:r w:rsidR="008A2966">
        <w:rPr>
          <w:sz w:val="20"/>
          <w:szCs w:val="20"/>
        </w:rPr>
        <w:t>1</w:t>
      </w:r>
      <w:r w:rsidR="009721EC">
        <w:rPr>
          <w:sz w:val="20"/>
          <w:szCs w:val="20"/>
        </w:rPr>
        <w:t>1</w:t>
      </w:r>
    </w:p>
    <w:p w14:paraId="5A351426" w14:textId="77777777" w:rsidR="00745206" w:rsidRPr="002A63AF" w:rsidRDefault="0086173E">
      <w:pPr>
        <w:rPr>
          <w:rFonts w:cs="Arial"/>
          <w:sz w:val="20"/>
          <w:szCs w:val="20"/>
        </w:rPr>
      </w:pPr>
      <w:r w:rsidRPr="002A63AF">
        <w:rPr>
          <w:rFonts w:cs="Arial"/>
          <w:sz w:val="20"/>
          <w:szCs w:val="20"/>
        </w:rPr>
        <w:br w:type="page"/>
      </w:r>
    </w:p>
    <w:p w14:paraId="4152D3C4" w14:textId="77777777" w:rsidR="007D4CB8" w:rsidRDefault="007D4CB8">
      <w:pPr>
        <w:pStyle w:val="TOCHeading"/>
      </w:pPr>
      <w:r>
        <w:t>Contents</w:t>
      </w:r>
    </w:p>
    <w:p w14:paraId="1DF87D5E" w14:textId="43620307" w:rsidR="009F6EA2" w:rsidRPr="00497EE8" w:rsidRDefault="007D4CB8">
      <w:pPr>
        <w:pStyle w:val="TOC1"/>
        <w:tabs>
          <w:tab w:val="left" w:pos="440"/>
          <w:tab w:val="right" w:leader="dot" w:pos="3902"/>
        </w:tabs>
        <w:rPr>
          <w:rFonts w:ascii="Calibri" w:eastAsia="Times New Roman" w:hAnsi="Calibri"/>
          <w:noProof/>
          <w:lang w:val="en-AU" w:eastAsia="en-AU"/>
        </w:rPr>
      </w:pPr>
      <w:r>
        <w:fldChar w:fldCharType="begin"/>
      </w:r>
      <w:r>
        <w:instrText xml:space="preserve"> TOC \o "1-3" \h \z \u </w:instrText>
      </w:r>
      <w:r>
        <w:fldChar w:fldCharType="separate"/>
      </w:r>
      <w:hyperlink w:anchor="_Toc521589097" w:history="1">
        <w:r w:rsidR="009F6EA2" w:rsidRPr="0032076F">
          <w:rPr>
            <w:rStyle w:val="Hyperlink"/>
            <w:noProof/>
          </w:rPr>
          <w:t>1.</w:t>
        </w:r>
        <w:r w:rsidR="009F6EA2" w:rsidRPr="00497EE8">
          <w:rPr>
            <w:rFonts w:ascii="Calibri" w:eastAsia="Times New Roman" w:hAnsi="Calibri"/>
            <w:noProof/>
            <w:lang w:val="en-AU" w:eastAsia="en-AU"/>
          </w:rPr>
          <w:tab/>
        </w:r>
        <w:r w:rsidR="009F6EA2" w:rsidRPr="0032076F">
          <w:rPr>
            <w:rStyle w:val="Hyperlink"/>
            <w:noProof/>
          </w:rPr>
          <w:t>Investing in the stockmarket</w:t>
        </w:r>
        <w:r w:rsidR="009F6EA2">
          <w:rPr>
            <w:noProof/>
            <w:webHidden/>
          </w:rPr>
          <w:tab/>
        </w:r>
        <w:r w:rsidR="009F6EA2">
          <w:rPr>
            <w:noProof/>
            <w:webHidden/>
          </w:rPr>
          <w:fldChar w:fldCharType="begin"/>
        </w:r>
        <w:r w:rsidR="009F6EA2">
          <w:rPr>
            <w:noProof/>
            <w:webHidden/>
          </w:rPr>
          <w:instrText xml:space="preserve"> PAGEREF _Toc521589097 \h </w:instrText>
        </w:r>
        <w:r w:rsidR="009F6EA2">
          <w:rPr>
            <w:noProof/>
            <w:webHidden/>
          </w:rPr>
        </w:r>
        <w:r w:rsidR="009F6EA2">
          <w:rPr>
            <w:noProof/>
            <w:webHidden/>
          </w:rPr>
          <w:fldChar w:fldCharType="separate"/>
        </w:r>
        <w:r w:rsidR="009A6EBE">
          <w:rPr>
            <w:noProof/>
            <w:webHidden/>
          </w:rPr>
          <w:t>6</w:t>
        </w:r>
        <w:r w:rsidR="009F6EA2">
          <w:rPr>
            <w:noProof/>
            <w:webHidden/>
          </w:rPr>
          <w:fldChar w:fldCharType="end"/>
        </w:r>
      </w:hyperlink>
    </w:p>
    <w:p w14:paraId="60EE42E2" w14:textId="132D5887" w:rsidR="009F6EA2" w:rsidRPr="00497EE8" w:rsidRDefault="00B05BE5">
      <w:pPr>
        <w:pStyle w:val="TOC1"/>
        <w:tabs>
          <w:tab w:val="left" w:pos="440"/>
          <w:tab w:val="right" w:leader="dot" w:pos="3902"/>
        </w:tabs>
        <w:rPr>
          <w:rFonts w:ascii="Calibri" w:eastAsia="Times New Roman" w:hAnsi="Calibri"/>
          <w:noProof/>
          <w:lang w:val="en-AU" w:eastAsia="en-AU"/>
        </w:rPr>
      </w:pPr>
      <w:hyperlink w:anchor="_Toc521589098" w:history="1">
        <w:r w:rsidR="009F6EA2" w:rsidRPr="0032076F">
          <w:rPr>
            <w:rStyle w:val="Hyperlink"/>
            <w:noProof/>
          </w:rPr>
          <w:t>2.</w:t>
        </w:r>
        <w:r w:rsidR="009F6EA2" w:rsidRPr="00497EE8">
          <w:rPr>
            <w:rFonts w:ascii="Calibri" w:eastAsia="Times New Roman" w:hAnsi="Calibri"/>
            <w:noProof/>
            <w:lang w:val="en-AU" w:eastAsia="en-AU"/>
          </w:rPr>
          <w:tab/>
        </w:r>
        <w:r w:rsidR="009F6EA2" w:rsidRPr="0032076F">
          <w:rPr>
            <w:rStyle w:val="Hyperlink"/>
            <w:noProof/>
          </w:rPr>
          <w:t>Dividends</w:t>
        </w:r>
        <w:r w:rsidR="009F6EA2">
          <w:rPr>
            <w:noProof/>
            <w:webHidden/>
          </w:rPr>
          <w:tab/>
        </w:r>
        <w:r w:rsidR="009F6EA2">
          <w:rPr>
            <w:noProof/>
            <w:webHidden/>
          </w:rPr>
          <w:fldChar w:fldCharType="begin"/>
        </w:r>
        <w:r w:rsidR="009F6EA2">
          <w:rPr>
            <w:noProof/>
            <w:webHidden/>
          </w:rPr>
          <w:instrText xml:space="preserve"> PAGEREF _Toc521589098 \h </w:instrText>
        </w:r>
        <w:r w:rsidR="009F6EA2">
          <w:rPr>
            <w:noProof/>
            <w:webHidden/>
          </w:rPr>
        </w:r>
        <w:r w:rsidR="009F6EA2">
          <w:rPr>
            <w:noProof/>
            <w:webHidden/>
          </w:rPr>
          <w:fldChar w:fldCharType="separate"/>
        </w:r>
        <w:r w:rsidR="009A6EBE">
          <w:rPr>
            <w:noProof/>
            <w:webHidden/>
          </w:rPr>
          <w:t>8</w:t>
        </w:r>
        <w:r w:rsidR="009F6EA2">
          <w:rPr>
            <w:noProof/>
            <w:webHidden/>
          </w:rPr>
          <w:fldChar w:fldCharType="end"/>
        </w:r>
      </w:hyperlink>
    </w:p>
    <w:p w14:paraId="2F88B9BC" w14:textId="0AA4067E" w:rsidR="009F6EA2" w:rsidRPr="00497EE8" w:rsidRDefault="00B05BE5">
      <w:pPr>
        <w:pStyle w:val="TOC1"/>
        <w:tabs>
          <w:tab w:val="left" w:pos="440"/>
          <w:tab w:val="right" w:leader="dot" w:pos="3902"/>
        </w:tabs>
        <w:rPr>
          <w:rFonts w:ascii="Calibri" w:eastAsia="Times New Roman" w:hAnsi="Calibri"/>
          <w:noProof/>
          <w:lang w:val="en-AU" w:eastAsia="en-AU"/>
        </w:rPr>
      </w:pPr>
      <w:hyperlink w:anchor="_Toc521589099" w:history="1">
        <w:r w:rsidR="009F6EA2" w:rsidRPr="0032076F">
          <w:rPr>
            <w:rStyle w:val="Hyperlink"/>
            <w:noProof/>
          </w:rPr>
          <w:t>3.</w:t>
        </w:r>
        <w:r w:rsidR="009F6EA2" w:rsidRPr="00497EE8">
          <w:rPr>
            <w:rFonts w:ascii="Calibri" w:eastAsia="Times New Roman" w:hAnsi="Calibri"/>
            <w:noProof/>
            <w:lang w:val="en-AU" w:eastAsia="en-AU"/>
          </w:rPr>
          <w:tab/>
        </w:r>
        <w:r w:rsidR="009F6EA2" w:rsidRPr="0032076F">
          <w:rPr>
            <w:rStyle w:val="Hyperlink"/>
            <w:noProof/>
          </w:rPr>
          <w:t>Franking</w:t>
        </w:r>
        <w:r w:rsidR="009F6EA2">
          <w:rPr>
            <w:noProof/>
            <w:webHidden/>
          </w:rPr>
          <w:tab/>
        </w:r>
        <w:r w:rsidR="009F6EA2">
          <w:rPr>
            <w:noProof/>
            <w:webHidden/>
          </w:rPr>
          <w:fldChar w:fldCharType="begin"/>
        </w:r>
        <w:r w:rsidR="009F6EA2">
          <w:rPr>
            <w:noProof/>
            <w:webHidden/>
          </w:rPr>
          <w:instrText xml:space="preserve"> PAGEREF _Toc521589099 \h </w:instrText>
        </w:r>
        <w:r w:rsidR="009F6EA2">
          <w:rPr>
            <w:noProof/>
            <w:webHidden/>
          </w:rPr>
        </w:r>
        <w:r w:rsidR="009F6EA2">
          <w:rPr>
            <w:noProof/>
            <w:webHidden/>
          </w:rPr>
          <w:fldChar w:fldCharType="separate"/>
        </w:r>
        <w:r w:rsidR="009A6EBE">
          <w:rPr>
            <w:noProof/>
            <w:webHidden/>
          </w:rPr>
          <w:t>10</w:t>
        </w:r>
        <w:r w:rsidR="009F6EA2">
          <w:rPr>
            <w:noProof/>
            <w:webHidden/>
          </w:rPr>
          <w:fldChar w:fldCharType="end"/>
        </w:r>
      </w:hyperlink>
    </w:p>
    <w:p w14:paraId="2B4A2EC6" w14:textId="117FCFF6" w:rsidR="009F6EA2" w:rsidRPr="00497EE8" w:rsidRDefault="00B05BE5">
      <w:pPr>
        <w:pStyle w:val="TOC1"/>
        <w:tabs>
          <w:tab w:val="left" w:pos="440"/>
          <w:tab w:val="right" w:leader="dot" w:pos="3902"/>
        </w:tabs>
        <w:rPr>
          <w:rFonts w:ascii="Calibri" w:eastAsia="Times New Roman" w:hAnsi="Calibri"/>
          <w:noProof/>
          <w:lang w:val="en-AU" w:eastAsia="en-AU"/>
        </w:rPr>
      </w:pPr>
      <w:hyperlink w:anchor="_Toc521589100" w:history="1">
        <w:r w:rsidR="009F6EA2" w:rsidRPr="0032076F">
          <w:rPr>
            <w:rStyle w:val="Hyperlink"/>
            <w:noProof/>
          </w:rPr>
          <w:t>4.</w:t>
        </w:r>
        <w:r w:rsidR="009F6EA2" w:rsidRPr="00497EE8">
          <w:rPr>
            <w:rFonts w:ascii="Calibri" w:eastAsia="Times New Roman" w:hAnsi="Calibri"/>
            <w:noProof/>
            <w:lang w:val="en-AU" w:eastAsia="en-AU"/>
          </w:rPr>
          <w:tab/>
        </w:r>
        <w:r w:rsidR="009F6EA2" w:rsidRPr="0032076F">
          <w:rPr>
            <w:rStyle w:val="Hyperlink"/>
            <w:noProof/>
          </w:rPr>
          <w:t>IPO – Initial Public Offering</w:t>
        </w:r>
        <w:r w:rsidR="009F6EA2">
          <w:rPr>
            <w:noProof/>
            <w:webHidden/>
          </w:rPr>
          <w:tab/>
        </w:r>
        <w:r w:rsidR="009F6EA2">
          <w:rPr>
            <w:noProof/>
            <w:webHidden/>
          </w:rPr>
          <w:fldChar w:fldCharType="begin"/>
        </w:r>
        <w:r w:rsidR="009F6EA2">
          <w:rPr>
            <w:noProof/>
            <w:webHidden/>
          </w:rPr>
          <w:instrText xml:space="preserve"> PAGEREF _Toc521589100 \h </w:instrText>
        </w:r>
        <w:r w:rsidR="009F6EA2">
          <w:rPr>
            <w:noProof/>
            <w:webHidden/>
          </w:rPr>
        </w:r>
        <w:r w:rsidR="009F6EA2">
          <w:rPr>
            <w:noProof/>
            <w:webHidden/>
          </w:rPr>
          <w:fldChar w:fldCharType="separate"/>
        </w:r>
        <w:r w:rsidR="009A6EBE">
          <w:rPr>
            <w:noProof/>
            <w:webHidden/>
          </w:rPr>
          <w:t>11</w:t>
        </w:r>
        <w:r w:rsidR="009F6EA2">
          <w:rPr>
            <w:noProof/>
            <w:webHidden/>
          </w:rPr>
          <w:fldChar w:fldCharType="end"/>
        </w:r>
      </w:hyperlink>
    </w:p>
    <w:p w14:paraId="57F134B9" w14:textId="638132B5" w:rsidR="009F6EA2" w:rsidRPr="00497EE8" w:rsidRDefault="00B05BE5">
      <w:pPr>
        <w:pStyle w:val="TOC1"/>
        <w:tabs>
          <w:tab w:val="left" w:pos="440"/>
          <w:tab w:val="right" w:leader="dot" w:pos="3902"/>
        </w:tabs>
        <w:rPr>
          <w:rFonts w:ascii="Calibri" w:eastAsia="Times New Roman" w:hAnsi="Calibri"/>
          <w:noProof/>
          <w:lang w:val="en-AU" w:eastAsia="en-AU"/>
        </w:rPr>
      </w:pPr>
      <w:hyperlink w:anchor="_Toc521589101" w:history="1">
        <w:r w:rsidR="009F6EA2" w:rsidRPr="0032076F">
          <w:rPr>
            <w:rStyle w:val="Hyperlink"/>
            <w:noProof/>
          </w:rPr>
          <w:t>5.</w:t>
        </w:r>
        <w:r w:rsidR="009F6EA2" w:rsidRPr="00497EE8">
          <w:rPr>
            <w:rFonts w:ascii="Calibri" w:eastAsia="Times New Roman" w:hAnsi="Calibri"/>
            <w:noProof/>
            <w:lang w:val="en-AU" w:eastAsia="en-AU"/>
          </w:rPr>
          <w:tab/>
        </w:r>
        <w:r w:rsidR="009F6EA2" w:rsidRPr="0032076F">
          <w:rPr>
            <w:rStyle w:val="Hyperlink"/>
            <w:noProof/>
          </w:rPr>
          <w:t>Brokers</w:t>
        </w:r>
        <w:r w:rsidR="009F6EA2">
          <w:rPr>
            <w:noProof/>
            <w:webHidden/>
          </w:rPr>
          <w:tab/>
        </w:r>
        <w:r w:rsidR="009F6EA2">
          <w:rPr>
            <w:noProof/>
            <w:webHidden/>
          </w:rPr>
          <w:fldChar w:fldCharType="begin"/>
        </w:r>
        <w:r w:rsidR="009F6EA2">
          <w:rPr>
            <w:noProof/>
            <w:webHidden/>
          </w:rPr>
          <w:instrText xml:space="preserve"> PAGEREF _Toc521589101 \h </w:instrText>
        </w:r>
        <w:r w:rsidR="009F6EA2">
          <w:rPr>
            <w:noProof/>
            <w:webHidden/>
          </w:rPr>
        </w:r>
        <w:r w:rsidR="009F6EA2">
          <w:rPr>
            <w:noProof/>
            <w:webHidden/>
          </w:rPr>
          <w:fldChar w:fldCharType="separate"/>
        </w:r>
        <w:r w:rsidR="009A6EBE">
          <w:rPr>
            <w:noProof/>
            <w:webHidden/>
          </w:rPr>
          <w:t>12</w:t>
        </w:r>
        <w:r w:rsidR="009F6EA2">
          <w:rPr>
            <w:noProof/>
            <w:webHidden/>
          </w:rPr>
          <w:fldChar w:fldCharType="end"/>
        </w:r>
      </w:hyperlink>
    </w:p>
    <w:p w14:paraId="5B809265" w14:textId="38104EDB" w:rsidR="009F6EA2" w:rsidRPr="00497EE8" w:rsidRDefault="00B05BE5">
      <w:pPr>
        <w:pStyle w:val="TOC1"/>
        <w:tabs>
          <w:tab w:val="left" w:pos="440"/>
          <w:tab w:val="right" w:leader="dot" w:pos="3902"/>
        </w:tabs>
        <w:rPr>
          <w:rFonts w:ascii="Calibri" w:eastAsia="Times New Roman" w:hAnsi="Calibri"/>
          <w:noProof/>
          <w:lang w:val="en-AU" w:eastAsia="en-AU"/>
        </w:rPr>
      </w:pPr>
      <w:hyperlink w:anchor="_Toc521589102" w:history="1">
        <w:r w:rsidR="009F6EA2" w:rsidRPr="0032076F">
          <w:rPr>
            <w:rStyle w:val="Hyperlink"/>
            <w:noProof/>
          </w:rPr>
          <w:t>6.</w:t>
        </w:r>
        <w:r w:rsidR="009F6EA2" w:rsidRPr="00497EE8">
          <w:rPr>
            <w:rFonts w:ascii="Calibri" w:eastAsia="Times New Roman" w:hAnsi="Calibri"/>
            <w:noProof/>
            <w:lang w:val="en-AU" w:eastAsia="en-AU"/>
          </w:rPr>
          <w:tab/>
        </w:r>
        <w:r w:rsidR="009F6EA2" w:rsidRPr="0032076F">
          <w:rPr>
            <w:rStyle w:val="Hyperlink"/>
            <w:noProof/>
          </w:rPr>
          <w:t>Economics</w:t>
        </w:r>
        <w:r w:rsidR="009F6EA2">
          <w:rPr>
            <w:noProof/>
            <w:webHidden/>
          </w:rPr>
          <w:tab/>
        </w:r>
        <w:r w:rsidR="009F6EA2">
          <w:rPr>
            <w:noProof/>
            <w:webHidden/>
          </w:rPr>
          <w:fldChar w:fldCharType="begin"/>
        </w:r>
        <w:r w:rsidR="009F6EA2">
          <w:rPr>
            <w:noProof/>
            <w:webHidden/>
          </w:rPr>
          <w:instrText xml:space="preserve"> PAGEREF _Toc521589102 \h </w:instrText>
        </w:r>
        <w:r w:rsidR="009F6EA2">
          <w:rPr>
            <w:noProof/>
            <w:webHidden/>
          </w:rPr>
        </w:r>
        <w:r w:rsidR="009F6EA2">
          <w:rPr>
            <w:noProof/>
            <w:webHidden/>
          </w:rPr>
          <w:fldChar w:fldCharType="separate"/>
        </w:r>
        <w:r w:rsidR="009A6EBE">
          <w:rPr>
            <w:noProof/>
            <w:webHidden/>
          </w:rPr>
          <w:t>13</w:t>
        </w:r>
        <w:r w:rsidR="009F6EA2">
          <w:rPr>
            <w:noProof/>
            <w:webHidden/>
          </w:rPr>
          <w:fldChar w:fldCharType="end"/>
        </w:r>
      </w:hyperlink>
    </w:p>
    <w:p w14:paraId="6E7D09D3" w14:textId="033BEEF0" w:rsidR="009F6EA2" w:rsidRPr="00497EE8" w:rsidRDefault="00B05BE5">
      <w:pPr>
        <w:pStyle w:val="TOC1"/>
        <w:tabs>
          <w:tab w:val="left" w:pos="440"/>
          <w:tab w:val="right" w:leader="dot" w:pos="3902"/>
        </w:tabs>
        <w:rPr>
          <w:rFonts w:ascii="Calibri" w:eastAsia="Times New Roman" w:hAnsi="Calibri"/>
          <w:noProof/>
          <w:lang w:val="en-AU" w:eastAsia="en-AU"/>
        </w:rPr>
      </w:pPr>
      <w:hyperlink w:anchor="_Toc521589103" w:history="1">
        <w:r w:rsidR="009F6EA2" w:rsidRPr="0032076F">
          <w:rPr>
            <w:rStyle w:val="Hyperlink"/>
            <w:noProof/>
          </w:rPr>
          <w:t>7.</w:t>
        </w:r>
        <w:r w:rsidR="009F6EA2" w:rsidRPr="00497EE8">
          <w:rPr>
            <w:rFonts w:ascii="Calibri" w:eastAsia="Times New Roman" w:hAnsi="Calibri"/>
            <w:noProof/>
            <w:lang w:val="en-AU" w:eastAsia="en-AU"/>
          </w:rPr>
          <w:tab/>
        </w:r>
        <w:r w:rsidR="009F6EA2" w:rsidRPr="0032076F">
          <w:rPr>
            <w:rStyle w:val="Hyperlink"/>
            <w:noProof/>
          </w:rPr>
          <w:t>Diversification</w:t>
        </w:r>
        <w:r w:rsidR="009F6EA2">
          <w:rPr>
            <w:noProof/>
            <w:webHidden/>
          </w:rPr>
          <w:tab/>
        </w:r>
        <w:r w:rsidR="009F6EA2">
          <w:rPr>
            <w:noProof/>
            <w:webHidden/>
          </w:rPr>
          <w:fldChar w:fldCharType="begin"/>
        </w:r>
        <w:r w:rsidR="009F6EA2">
          <w:rPr>
            <w:noProof/>
            <w:webHidden/>
          </w:rPr>
          <w:instrText xml:space="preserve"> PAGEREF _Toc521589103 \h </w:instrText>
        </w:r>
        <w:r w:rsidR="009F6EA2">
          <w:rPr>
            <w:noProof/>
            <w:webHidden/>
          </w:rPr>
        </w:r>
        <w:r w:rsidR="009F6EA2">
          <w:rPr>
            <w:noProof/>
            <w:webHidden/>
          </w:rPr>
          <w:fldChar w:fldCharType="separate"/>
        </w:r>
        <w:r w:rsidR="009A6EBE">
          <w:rPr>
            <w:noProof/>
            <w:webHidden/>
          </w:rPr>
          <w:t>15</w:t>
        </w:r>
        <w:r w:rsidR="009F6EA2">
          <w:rPr>
            <w:noProof/>
            <w:webHidden/>
          </w:rPr>
          <w:fldChar w:fldCharType="end"/>
        </w:r>
      </w:hyperlink>
    </w:p>
    <w:p w14:paraId="4DEEDB63" w14:textId="0E024063" w:rsidR="009F6EA2" w:rsidRPr="00497EE8" w:rsidRDefault="00B05BE5">
      <w:pPr>
        <w:pStyle w:val="TOC1"/>
        <w:tabs>
          <w:tab w:val="left" w:pos="440"/>
          <w:tab w:val="right" w:leader="dot" w:pos="3902"/>
        </w:tabs>
        <w:rPr>
          <w:rFonts w:ascii="Calibri" w:eastAsia="Times New Roman" w:hAnsi="Calibri"/>
          <w:noProof/>
          <w:lang w:val="en-AU" w:eastAsia="en-AU"/>
        </w:rPr>
      </w:pPr>
      <w:hyperlink w:anchor="_Toc521589104" w:history="1">
        <w:r w:rsidR="009F6EA2" w:rsidRPr="0032076F">
          <w:rPr>
            <w:rStyle w:val="Hyperlink"/>
            <w:noProof/>
          </w:rPr>
          <w:t>8.</w:t>
        </w:r>
        <w:r w:rsidR="009F6EA2" w:rsidRPr="00497EE8">
          <w:rPr>
            <w:rFonts w:ascii="Calibri" w:eastAsia="Times New Roman" w:hAnsi="Calibri"/>
            <w:noProof/>
            <w:lang w:val="en-AU" w:eastAsia="en-AU"/>
          </w:rPr>
          <w:tab/>
        </w:r>
        <w:r w:rsidR="009F6EA2" w:rsidRPr="0032076F">
          <w:rPr>
            <w:rStyle w:val="Hyperlink"/>
            <w:noProof/>
          </w:rPr>
          <w:t>Managed funds</w:t>
        </w:r>
        <w:r w:rsidR="009F6EA2">
          <w:rPr>
            <w:noProof/>
            <w:webHidden/>
          </w:rPr>
          <w:tab/>
        </w:r>
        <w:r w:rsidR="009F6EA2">
          <w:rPr>
            <w:noProof/>
            <w:webHidden/>
          </w:rPr>
          <w:fldChar w:fldCharType="begin"/>
        </w:r>
        <w:r w:rsidR="009F6EA2">
          <w:rPr>
            <w:noProof/>
            <w:webHidden/>
          </w:rPr>
          <w:instrText xml:space="preserve"> PAGEREF _Toc521589104 \h </w:instrText>
        </w:r>
        <w:r w:rsidR="009F6EA2">
          <w:rPr>
            <w:noProof/>
            <w:webHidden/>
          </w:rPr>
        </w:r>
        <w:r w:rsidR="009F6EA2">
          <w:rPr>
            <w:noProof/>
            <w:webHidden/>
          </w:rPr>
          <w:fldChar w:fldCharType="separate"/>
        </w:r>
        <w:r w:rsidR="009A6EBE">
          <w:rPr>
            <w:noProof/>
            <w:webHidden/>
          </w:rPr>
          <w:t>16</w:t>
        </w:r>
        <w:r w:rsidR="009F6EA2">
          <w:rPr>
            <w:noProof/>
            <w:webHidden/>
          </w:rPr>
          <w:fldChar w:fldCharType="end"/>
        </w:r>
      </w:hyperlink>
    </w:p>
    <w:p w14:paraId="5F6348FE" w14:textId="736A665E" w:rsidR="009F6EA2" w:rsidRPr="00497EE8" w:rsidRDefault="00B05BE5">
      <w:pPr>
        <w:pStyle w:val="TOC1"/>
        <w:tabs>
          <w:tab w:val="left" w:pos="440"/>
          <w:tab w:val="right" w:leader="dot" w:pos="3902"/>
        </w:tabs>
        <w:rPr>
          <w:rFonts w:ascii="Calibri" w:eastAsia="Times New Roman" w:hAnsi="Calibri"/>
          <w:noProof/>
          <w:lang w:val="en-AU" w:eastAsia="en-AU"/>
        </w:rPr>
      </w:pPr>
      <w:hyperlink w:anchor="_Toc521589105" w:history="1">
        <w:r w:rsidR="009F6EA2" w:rsidRPr="0032076F">
          <w:rPr>
            <w:rStyle w:val="Hyperlink"/>
            <w:noProof/>
          </w:rPr>
          <w:t>9.</w:t>
        </w:r>
        <w:r w:rsidR="009F6EA2" w:rsidRPr="00497EE8">
          <w:rPr>
            <w:rFonts w:ascii="Calibri" w:eastAsia="Times New Roman" w:hAnsi="Calibri"/>
            <w:noProof/>
            <w:lang w:val="en-AU" w:eastAsia="en-AU"/>
          </w:rPr>
          <w:tab/>
        </w:r>
        <w:r w:rsidR="009F6EA2" w:rsidRPr="0032076F">
          <w:rPr>
            <w:rStyle w:val="Hyperlink"/>
            <w:noProof/>
          </w:rPr>
          <w:t>Indexes</w:t>
        </w:r>
        <w:r w:rsidR="009F6EA2">
          <w:rPr>
            <w:noProof/>
            <w:webHidden/>
          </w:rPr>
          <w:tab/>
        </w:r>
        <w:r w:rsidR="009F6EA2">
          <w:rPr>
            <w:noProof/>
            <w:webHidden/>
          </w:rPr>
          <w:fldChar w:fldCharType="begin"/>
        </w:r>
        <w:r w:rsidR="009F6EA2">
          <w:rPr>
            <w:noProof/>
            <w:webHidden/>
          </w:rPr>
          <w:instrText xml:space="preserve"> PAGEREF _Toc521589105 \h </w:instrText>
        </w:r>
        <w:r w:rsidR="009F6EA2">
          <w:rPr>
            <w:noProof/>
            <w:webHidden/>
          </w:rPr>
        </w:r>
        <w:r w:rsidR="009F6EA2">
          <w:rPr>
            <w:noProof/>
            <w:webHidden/>
          </w:rPr>
          <w:fldChar w:fldCharType="separate"/>
        </w:r>
        <w:r w:rsidR="009A6EBE">
          <w:rPr>
            <w:noProof/>
            <w:webHidden/>
          </w:rPr>
          <w:t>18</w:t>
        </w:r>
        <w:r w:rsidR="009F6EA2">
          <w:rPr>
            <w:noProof/>
            <w:webHidden/>
          </w:rPr>
          <w:fldChar w:fldCharType="end"/>
        </w:r>
      </w:hyperlink>
    </w:p>
    <w:p w14:paraId="7EF424EA" w14:textId="3C52E1CB"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06" w:history="1">
        <w:r w:rsidR="009F6EA2" w:rsidRPr="0032076F">
          <w:rPr>
            <w:rStyle w:val="Hyperlink"/>
            <w:noProof/>
          </w:rPr>
          <w:t>10.</w:t>
        </w:r>
        <w:r w:rsidR="009F6EA2" w:rsidRPr="00497EE8">
          <w:rPr>
            <w:rFonts w:ascii="Calibri" w:eastAsia="Times New Roman" w:hAnsi="Calibri"/>
            <w:noProof/>
            <w:lang w:val="en-AU" w:eastAsia="en-AU"/>
          </w:rPr>
          <w:tab/>
        </w:r>
        <w:r w:rsidR="009F6EA2" w:rsidRPr="0032076F">
          <w:rPr>
            <w:rStyle w:val="Hyperlink"/>
            <w:noProof/>
          </w:rPr>
          <w:t>Index Funds</w:t>
        </w:r>
        <w:r w:rsidR="009F6EA2">
          <w:rPr>
            <w:noProof/>
            <w:webHidden/>
          </w:rPr>
          <w:tab/>
        </w:r>
        <w:r w:rsidR="009F6EA2">
          <w:rPr>
            <w:noProof/>
            <w:webHidden/>
          </w:rPr>
          <w:fldChar w:fldCharType="begin"/>
        </w:r>
        <w:r w:rsidR="009F6EA2">
          <w:rPr>
            <w:noProof/>
            <w:webHidden/>
          </w:rPr>
          <w:instrText xml:space="preserve"> PAGEREF _Toc521589106 \h </w:instrText>
        </w:r>
        <w:r w:rsidR="009F6EA2">
          <w:rPr>
            <w:noProof/>
            <w:webHidden/>
          </w:rPr>
        </w:r>
        <w:r w:rsidR="009F6EA2">
          <w:rPr>
            <w:noProof/>
            <w:webHidden/>
          </w:rPr>
          <w:fldChar w:fldCharType="separate"/>
        </w:r>
        <w:r w:rsidR="009A6EBE">
          <w:rPr>
            <w:noProof/>
            <w:webHidden/>
          </w:rPr>
          <w:t>19</w:t>
        </w:r>
        <w:r w:rsidR="009F6EA2">
          <w:rPr>
            <w:noProof/>
            <w:webHidden/>
          </w:rPr>
          <w:fldChar w:fldCharType="end"/>
        </w:r>
      </w:hyperlink>
    </w:p>
    <w:p w14:paraId="773933BE" w14:textId="52D02016"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07" w:history="1">
        <w:r w:rsidR="009F6EA2" w:rsidRPr="0032076F">
          <w:rPr>
            <w:rStyle w:val="Hyperlink"/>
            <w:noProof/>
          </w:rPr>
          <w:t>11.</w:t>
        </w:r>
        <w:r w:rsidR="009F6EA2" w:rsidRPr="00497EE8">
          <w:rPr>
            <w:rFonts w:ascii="Calibri" w:eastAsia="Times New Roman" w:hAnsi="Calibri"/>
            <w:noProof/>
            <w:lang w:val="en-AU" w:eastAsia="en-AU"/>
          </w:rPr>
          <w:tab/>
        </w:r>
        <w:r w:rsidR="009F6EA2" w:rsidRPr="0032076F">
          <w:rPr>
            <w:rStyle w:val="Hyperlink"/>
            <w:noProof/>
          </w:rPr>
          <w:t>Financial Analysis</w:t>
        </w:r>
        <w:r w:rsidR="009F6EA2">
          <w:rPr>
            <w:noProof/>
            <w:webHidden/>
          </w:rPr>
          <w:tab/>
        </w:r>
        <w:r w:rsidR="009F6EA2">
          <w:rPr>
            <w:noProof/>
            <w:webHidden/>
          </w:rPr>
          <w:fldChar w:fldCharType="begin"/>
        </w:r>
        <w:r w:rsidR="009F6EA2">
          <w:rPr>
            <w:noProof/>
            <w:webHidden/>
          </w:rPr>
          <w:instrText xml:space="preserve"> PAGEREF _Toc521589107 \h </w:instrText>
        </w:r>
        <w:r w:rsidR="009F6EA2">
          <w:rPr>
            <w:noProof/>
            <w:webHidden/>
          </w:rPr>
        </w:r>
        <w:r w:rsidR="009F6EA2">
          <w:rPr>
            <w:noProof/>
            <w:webHidden/>
          </w:rPr>
          <w:fldChar w:fldCharType="separate"/>
        </w:r>
        <w:r w:rsidR="009A6EBE">
          <w:rPr>
            <w:noProof/>
            <w:webHidden/>
          </w:rPr>
          <w:t>20</w:t>
        </w:r>
        <w:r w:rsidR="009F6EA2">
          <w:rPr>
            <w:noProof/>
            <w:webHidden/>
          </w:rPr>
          <w:fldChar w:fldCharType="end"/>
        </w:r>
      </w:hyperlink>
    </w:p>
    <w:p w14:paraId="68830146" w14:textId="6238320F"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08" w:history="1">
        <w:r w:rsidR="009F6EA2" w:rsidRPr="0032076F">
          <w:rPr>
            <w:rStyle w:val="Hyperlink"/>
            <w:noProof/>
          </w:rPr>
          <w:t>12.</w:t>
        </w:r>
        <w:r w:rsidR="009F6EA2" w:rsidRPr="00497EE8">
          <w:rPr>
            <w:rFonts w:ascii="Calibri" w:eastAsia="Times New Roman" w:hAnsi="Calibri"/>
            <w:noProof/>
            <w:lang w:val="en-AU" w:eastAsia="en-AU"/>
          </w:rPr>
          <w:tab/>
        </w:r>
        <w:r w:rsidR="009F6EA2" w:rsidRPr="0032076F">
          <w:rPr>
            <w:rStyle w:val="Hyperlink"/>
            <w:noProof/>
          </w:rPr>
          <w:t>Ratios</w:t>
        </w:r>
        <w:r w:rsidR="009F6EA2">
          <w:rPr>
            <w:noProof/>
            <w:webHidden/>
          </w:rPr>
          <w:tab/>
        </w:r>
        <w:r w:rsidR="009F6EA2">
          <w:rPr>
            <w:noProof/>
            <w:webHidden/>
          </w:rPr>
          <w:fldChar w:fldCharType="begin"/>
        </w:r>
        <w:r w:rsidR="009F6EA2">
          <w:rPr>
            <w:noProof/>
            <w:webHidden/>
          </w:rPr>
          <w:instrText xml:space="preserve"> PAGEREF _Toc521589108 \h </w:instrText>
        </w:r>
        <w:r w:rsidR="009F6EA2">
          <w:rPr>
            <w:noProof/>
            <w:webHidden/>
          </w:rPr>
        </w:r>
        <w:r w:rsidR="009F6EA2">
          <w:rPr>
            <w:noProof/>
            <w:webHidden/>
          </w:rPr>
          <w:fldChar w:fldCharType="separate"/>
        </w:r>
        <w:r w:rsidR="009A6EBE">
          <w:rPr>
            <w:noProof/>
            <w:webHidden/>
          </w:rPr>
          <w:t>21</w:t>
        </w:r>
        <w:r w:rsidR="009F6EA2">
          <w:rPr>
            <w:noProof/>
            <w:webHidden/>
          </w:rPr>
          <w:fldChar w:fldCharType="end"/>
        </w:r>
      </w:hyperlink>
    </w:p>
    <w:p w14:paraId="04D4C103" w14:textId="1827CA7A"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09" w:history="1">
        <w:r w:rsidR="009F6EA2" w:rsidRPr="0032076F">
          <w:rPr>
            <w:rStyle w:val="Hyperlink"/>
            <w:noProof/>
          </w:rPr>
          <w:t>13.</w:t>
        </w:r>
        <w:r w:rsidR="009F6EA2" w:rsidRPr="00497EE8">
          <w:rPr>
            <w:rFonts w:ascii="Calibri" w:eastAsia="Times New Roman" w:hAnsi="Calibri"/>
            <w:noProof/>
            <w:lang w:val="en-AU" w:eastAsia="en-AU"/>
          </w:rPr>
          <w:tab/>
        </w:r>
        <w:r w:rsidR="009F6EA2" w:rsidRPr="0032076F">
          <w:rPr>
            <w:rStyle w:val="Hyperlink"/>
            <w:noProof/>
          </w:rPr>
          <w:t>Research</w:t>
        </w:r>
        <w:r w:rsidR="009F6EA2">
          <w:rPr>
            <w:noProof/>
            <w:webHidden/>
          </w:rPr>
          <w:tab/>
        </w:r>
        <w:r w:rsidR="009F6EA2">
          <w:rPr>
            <w:noProof/>
            <w:webHidden/>
          </w:rPr>
          <w:fldChar w:fldCharType="begin"/>
        </w:r>
        <w:r w:rsidR="009F6EA2">
          <w:rPr>
            <w:noProof/>
            <w:webHidden/>
          </w:rPr>
          <w:instrText xml:space="preserve"> PAGEREF _Toc521589109 \h </w:instrText>
        </w:r>
        <w:r w:rsidR="009F6EA2">
          <w:rPr>
            <w:noProof/>
            <w:webHidden/>
          </w:rPr>
        </w:r>
        <w:r w:rsidR="009F6EA2">
          <w:rPr>
            <w:noProof/>
            <w:webHidden/>
          </w:rPr>
          <w:fldChar w:fldCharType="separate"/>
        </w:r>
        <w:r w:rsidR="009A6EBE">
          <w:rPr>
            <w:noProof/>
            <w:webHidden/>
          </w:rPr>
          <w:t>23</w:t>
        </w:r>
        <w:r w:rsidR="009F6EA2">
          <w:rPr>
            <w:noProof/>
            <w:webHidden/>
          </w:rPr>
          <w:fldChar w:fldCharType="end"/>
        </w:r>
      </w:hyperlink>
    </w:p>
    <w:p w14:paraId="70FD36C0" w14:textId="1ECE6D19"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0" w:history="1">
        <w:r w:rsidR="009F6EA2" w:rsidRPr="0032076F">
          <w:rPr>
            <w:rStyle w:val="Hyperlink"/>
            <w:noProof/>
          </w:rPr>
          <w:t>14.</w:t>
        </w:r>
        <w:r w:rsidR="009F6EA2" w:rsidRPr="00497EE8">
          <w:rPr>
            <w:rFonts w:ascii="Calibri" w:eastAsia="Times New Roman" w:hAnsi="Calibri"/>
            <w:noProof/>
            <w:lang w:val="en-AU" w:eastAsia="en-AU"/>
          </w:rPr>
          <w:tab/>
        </w:r>
        <w:r w:rsidR="009F6EA2" w:rsidRPr="0032076F">
          <w:rPr>
            <w:rStyle w:val="Hyperlink"/>
            <w:noProof/>
          </w:rPr>
          <w:t>When to avoid the market</w:t>
        </w:r>
        <w:r w:rsidR="009F6EA2">
          <w:rPr>
            <w:noProof/>
            <w:webHidden/>
          </w:rPr>
          <w:tab/>
        </w:r>
        <w:r w:rsidR="009F6EA2">
          <w:rPr>
            <w:noProof/>
            <w:webHidden/>
          </w:rPr>
          <w:fldChar w:fldCharType="begin"/>
        </w:r>
        <w:r w:rsidR="009F6EA2">
          <w:rPr>
            <w:noProof/>
            <w:webHidden/>
          </w:rPr>
          <w:instrText xml:space="preserve"> PAGEREF _Toc521589110 \h </w:instrText>
        </w:r>
        <w:r w:rsidR="009F6EA2">
          <w:rPr>
            <w:noProof/>
            <w:webHidden/>
          </w:rPr>
        </w:r>
        <w:r w:rsidR="009F6EA2">
          <w:rPr>
            <w:noProof/>
            <w:webHidden/>
          </w:rPr>
          <w:fldChar w:fldCharType="separate"/>
        </w:r>
        <w:r w:rsidR="009A6EBE">
          <w:rPr>
            <w:noProof/>
            <w:webHidden/>
          </w:rPr>
          <w:t>25</w:t>
        </w:r>
        <w:r w:rsidR="009F6EA2">
          <w:rPr>
            <w:noProof/>
            <w:webHidden/>
          </w:rPr>
          <w:fldChar w:fldCharType="end"/>
        </w:r>
      </w:hyperlink>
    </w:p>
    <w:p w14:paraId="3D2A5976" w14:textId="4E6E3243"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1" w:history="1">
        <w:r w:rsidR="009F6EA2" w:rsidRPr="0032076F">
          <w:rPr>
            <w:rStyle w:val="Hyperlink"/>
            <w:noProof/>
          </w:rPr>
          <w:t>15.</w:t>
        </w:r>
        <w:r w:rsidR="009F6EA2" w:rsidRPr="00497EE8">
          <w:rPr>
            <w:rFonts w:ascii="Calibri" w:eastAsia="Times New Roman" w:hAnsi="Calibri"/>
            <w:noProof/>
            <w:lang w:val="en-AU" w:eastAsia="en-AU"/>
          </w:rPr>
          <w:tab/>
        </w:r>
        <w:r w:rsidR="009F6EA2" w:rsidRPr="0032076F">
          <w:rPr>
            <w:rStyle w:val="Hyperlink"/>
            <w:noProof/>
          </w:rPr>
          <w:t>Recessions and bear markets</w:t>
        </w:r>
        <w:r w:rsidR="009F6EA2">
          <w:rPr>
            <w:noProof/>
            <w:webHidden/>
          </w:rPr>
          <w:tab/>
        </w:r>
        <w:r w:rsidR="009F6EA2">
          <w:rPr>
            <w:noProof/>
            <w:webHidden/>
          </w:rPr>
          <w:fldChar w:fldCharType="begin"/>
        </w:r>
        <w:r w:rsidR="009F6EA2">
          <w:rPr>
            <w:noProof/>
            <w:webHidden/>
          </w:rPr>
          <w:instrText xml:space="preserve"> PAGEREF _Toc521589111 \h </w:instrText>
        </w:r>
        <w:r w:rsidR="009F6EA2">
          <w:rPr>
            <w:noProof/>
            <w:webHidden/>
          </w:rPr>
        </w:r>
        <w:r w:rsidR="009F6EA2">
          <w:rPr>
            <w:noProof/>
            <w:webHidden/>
          </w:rPr>
          <w:fldChar w:fldCharType="separate"/>
        </w:r>
        <w:r w:rsidR="009A6EBE">
          <w:rPr>
            <w:noProof/>
            <w:webHidden/>
          </w:rPr>
          <w:t>27</w:t>
        </w:r>
        <w:r w:rsidR="009F6EA2">
          <w:rPr>
            <w:noProof/>
            <w:webHidden/>
          </w:rPr>
          <w:fldChar w:fldCharType="end"/>
        </w:r>
      </w:hyperlink>
    </w:p>
    <w:p w14:paraId="1CB6EB7F" w14:textId="168082D1"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2" w:history="1">
        <w:r w:rsidR="009F6EA2" w:rsidRPr="0032076F">
          <w:rPr>
            <w:rStyle w:val="Hyperlink"/>
            <w:noProof/>
          </w:rPr>
          <w:t>16.</w:t>
        </w:r>
        <w:r w:rsidR="009F6EA2" w:rsidRPr="00497EE8">
          <w:rPr>
            <w:rFonts w:ascii="Calibri" w:eastAsia="Times New Roman" w:hAnsi="Calibri"/>
            <w:noProof/>
            <w:lang w:val="en-AU" w:eastAsia="en-AU"/>
          </w:rPr>
          <w:tab/>
        </w:r>
        <w:r w:rsidR="009F6EA2" w:rsidRPr="0032076F">
          <w:rPr>
            <w:rStyle w:val="Hyperlink"/>
            <w:noProof/>
          </w:rPr>
          <w:t>Property trusts and Infrastructure</w:t>
        </w:r>
        <w:r w:rsidR="009F6EA2">
          <w:rPr>
            <w:noProof/>
            <w:webHidden/>
          </w:rPr>
          <w:tab/>
        </w:r>
        <w:r w:rsidR="009F6EA2">
          <w:rPr>
            <w:noProof/>
            <w:webHidden/>
          </w:rPr>
          <w:fldChar w:fldCharType="begin"/>
        </w:r>
        <w:r w:rsidR="009F6EA2">
          <w:rPr>
            <w:noProof/>
            <w:webHidden/>
          </w:rPr>
          <w:instrText xml:space="preserve"> PAGEREF _Toc521589112 \h </w:instrText>
        </w:r>
        <w:r w:rsidR="009F6EA2">
          <w:rPr>
            <w:noProof/>
            <w:webHidden/>
          </w:rPr>
        </w:r>
        <w:r w:rsidR="009F6EA2">
          <w:rPr>
            <w:noProof/>
            <w:webHidden/>
          </w:rPr>
          <w:fldChar w:fldCharType="separate"/>
        </w:r>
        <w:r w:rsidR="009A6EBE">
          <w:rPr>
            <w:noProof/>
            <w:webHidden/>
          </w:rPr>
          <w:t>29</w:t>
        </w:r>
        <w:r w:rsidR="009F6EA2">
          <w:rPr>
            <w:noProof/>
            <w:webHidden/>
          </w:rPr>
          <w:fldChar w:fldCharType="end"/>
        </w:r>
      </w:hyperlink>
    </w:p>
    <w:p w14:paraId="307522A2" w14:textId="0BF1A182"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3" w:history="1">
        <w:r w:rsidR="009F6EA2" w:rsidRPr="0032076F">
          <w:rPr>
            <w:rStyle w:val="Hyperlink"/>
            <w:noProof/>
          </w:rPr>
          <w:t>17.</w:t>
        </w:r>
        <w:r w:rsidR="009F6EA2" w:rsidRPr="00497EE8">
          <w:rPr>
            <w:rFonts w:ascii="Calibri" w:eastAsia="Times New Roman" w:hAnsi="Calibri"/>
            <w:noProof/>
            <w:lang w:val="en-AU" w:eastAsia="en-AU"/>
          </w:rPr>
          <w:tab/>
        </w:r>
        <w:r w:rsidR="009F6EA2" w:rsidRPr="0032076F">
          <w:rPr>
            <w:rStyle w:val="Hyperlink"/>
            <w:noProof/>
          </w:rPr>
          <w:t>EFTs</w:t>
        </w:r>
        <w:r w:rsidR="009F6EA2">
          <w:rPr>
            <w:noProof/>
            <w:webHidden/>
          </w:rPr>
          <w:tab/>
        </w:r>
        <w:r w:rsidR="009F6EA2">
          <w:rPr>
            <w:noProof/>
            <w:webHidden/>
          </w:rPr>
          <w:fldChar w:fldCharType="begin"/>
        </w:r>
        <w:r w:rsidR="009F6EA2">
          <w:rPr>
            <w:noProof/>
            <w:webHidden/>
          </w:rPr>
          <w:instrText xml:space="preserve"> PAGEREF _Toc521589113 \h </w:instrText>
        </w:r>
        <w:r w:rsidR="009F6EA2">
          <w:rPr>
            <w:noProof/>
            <w:webHidden/>
          </w:rPr>
        </w:r>
        <w:r w:rsidR="009F6EA2">
          <w:rPr>
            <w:noProof/>
            <w:webHidden/>
          </w:rPr>
          <w:fldChar w:fldCharType="separate"/>
        </w:r>
        <w:r w:rsidR="009A6EBE">
          <w:rPr>
            <w:noProof/>
            <w:webHidden/>
          </w:rPr>
          <w:t>30</w:t>
        </w:r>
        <w:r w:rsidR="009F6EA2">
          <w:rPr>
            <w:noProof/>
            <w:webHidden/>
          </w:rPr>
          <w:fldChar w:fldCharType="end"/>
        </w:r>
      </w:hyperlink>
    </w:p>
    <w:p w14:paraId="18BE5CDF" w14:textId="1F5534AB"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4" w:history="1">
        <w:r w:rsidR="009F6EA2" w:rsidRPr="0032076F">
          <w:rPr>
            <w:rStyle w:val="Hyperlink"/>
            <w:noProof/>
          </w:rPr>
          <w:t>18.</w:t>
        </w:r>
        <w:r w:rsidR="009F6EA2" w:rsidRPr="00497EE8">
          <w:rPr>
            <w:rFonts w:ascii="Calibri" w:eastAsia="Times New Roman" w:hAnsi="Calibri"/>
            <w:noProof/>
            <w:lang w:val="en-AU" w:eastAsia="en-AU"/>
          </w:rPr>
          <w:tab/>
        </w:r>
        <w:r w:rsidR="009F6EA2" w:rsidRPr="0032076F">
          <w:rPr>
            <w:rStyle w:val="Hyperlink"/>
            <w:noProof/>
          </w:rPr>
          <w:t>Charting</w:t>
        </w:r>
        <w:r w:rsidR="009F6EA2">
          <w:rPr>
            <w:noProof/>
            <w:webHidden/>
          </w:rPr>
          <w:tab/>
        </w:r>
        <w:r w:rsidR="009F6EA2">
          <w:rPr>
            <w:noProof/>
            <w:webHidden/>
          </w:rPr>
          <w:fldChar w:fldCharType="begin"/>
        </w:r>
        <w:r w:rsidR="009F6EA2">
          <w:rPr>
            <w:noProof/>
            <w:webHidden/>
          </w:rPr>
          <w:instrText xml:space="preserve"> PAGEREF _Toc521589114 \h </w:instrText>
        </w:r>
        <w:r w:rsidR="009F6EA2">
          <w:rPr>
            <w:noProof/>
            <w:webHidden/>
          </w:rPr>
        </w:r>
        <w:r w:rsidR="009F6EA2">
          <w:rPr>
            <w:noProof/>
            <w:webHidden/>
          </w:rPr>
          <w:fldChar w:fldCharType="separate"/>
        </w:r>
        <w:r w:rsidR="009A6EBE">
          <w:rPr>
            <w:noProof/>
            <w:webHidden/>
          </w:rPr>
          <w:t>31</w:t>
        </w:r>
        <w:r w:rsidR="009F6EA2">
          <w:rPr>
            <w:noProof/>
            <w:webHidden/>
          </w:rPr>
          <w:fldChar w:fldCharType="end"/>
        </w:r>
      </w:hyperlink>
    </w:p>
    <w:p w14:paraId="59FD9D71" w14:textId="7A40857C"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5" w:history="1">
        <w:r w:rsidR="009F6EA2" w:rsidRPr="0032076F">
          <w:rPr>
            <w:rStyle w:val="Hyperlink"/>
            <w:noProof/>
          </w:rPr>
          <w:t>19.</w:t>
        </w:r>
        <w:r w:rsidR="009F6EA2" w:rsidRPr="00497EE8">
          <w:rPr>
            <w:rFonts w:ascii="Calibri" w:eastAsia="Times New Roman" w:hAnsi="Calibri"/>
            <w:noProof/>
            <w:lang w:val="en-AU" w:eastAsia="en-AU"/>
          </w:rPr>
          <w:tab/>
        </w:r>
        <w:r w:rsidR="009F6EA2" w:rsidRPr="0032076F">
          <w:rPr>
            <w:rStyle w:val="Hyperlink"/>
            <w:noProof/>
          </w:rPr>
          <w:t>Day-trading</w:t>
        </w:r>
        <w:r w:rsidR="009F6EA2">
          <w:rPr>
            <w:noProof/>
            <w:webHidden/>
          </w:rPr>
          <w:tab/>
        </w:r>
        <w:r w:rsidR="009F6EA2">
          <w:rPr>
            <w:noProof/>
            <w:webHidden/>
          </w:rPr>
          <w:fldChar w:fldCharType="begin"/>
        </w:r>
        <w:r w:rsidR="009F6EA2">
          <w:rPr>
            <w:noProof/>
            <w:webHidden/>
          </w:rPr>
          <w:instrText xml:space="preserve"> PAGEREF _Toc521589115 \h </w:instrText>
        </w:r>
        <w:r w:rsidR="009F6EA2">
          <w:rPr>
            <w:noProof/>
            <w:webHidden/>
          </w:rPr>
        </w:r>
        <w:r w:rsidR="009F6EA2">
          <w:rPr>
            <w:noProof/>
            <w:webHidden/>
          </w:rPr>
          <w:fldChar w:fldCharType="separate"/>
        </w:r>
        <w:r w:rsidR="009A6EBE">
          <w:rPr>
            <w:noProof/>
            <w:webHidden/>
          </w:rPr>
          <w:t>32</w:t>
        </w:r>
        <w:r w:rsidR="009F6EA2">
          <w:rPr>
            <w:noProof/>
            <w:webHidden/>
          </w:rPr>
          <w:fldChar w:fldCharType="end"/>
        </w:r>
      </w:hyperlink>
    </w:p>
    <w:p w14:paraId="718DEE5C" w14:textId="0072AC65"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6" w:history="1">
        <w:r w:rsidR="009F6EA2" w:rsidRPr="0032076F">
          <w:rPr>
            <w:rStyle w:val="Hyperlink"/>
            <w:noProof/>
          </w:rPr>
          <w:t>20.</w:t>
        </w:r>
        <w:r w:rsidR="009F6EA2" w:rsidRPr="00497EE8">
          <w:rPr>
            <w:rFonts w:ascii="Calibri" w:eastAsia="Times New Roman" w:hAnsi="Calibri"/>
            <w:noProof/>
            <w:lang w:val="en-AU" w:eastAsia="en-AU"/>
          </w:rPr>
          <w:tab/>
        </w:r>
        <w:r w:rsidR="009F6EA2" w:rsidRPr="0032076F">
          <w:rPr>
            <w:rStyle w:val="Hyperlink"/>
            <w:noProof/>
          </w:rPr>
          <w:t>Style investing – “value” and “growth” investing</w:t>
        </w:r>
        <w:r w:rsidR="009F6EA2">
          <w:rPr>
            <w:noProof/>
            <w:webHidden/>
          </w:rPr>
          <w:tab/>
        </w:r>
        <w:r w:rsidR="009F6EA2">
          <w:rPr>
            <w:noProof/>
            <w:webHidden/>
          </w:rPr>
          <w:fldChar w:fldCharType="begin"/>
        </w:r>
        <w:r w:rsidR="009F6EA2">
          <w:rPr>
            <w:noProof/>
            <w:webHidden/>
          </w:rPr>
          <w:instrText xml:space="preserve"> PAGEREF _Toc521589116 \h </w:instrText>
        </w:r>
        <w:r w:rsidR="009F6EA2">
          <w:rPr>
            <w:noProof/>
            <w:webHidden/>
          </w:rPr>
        </w:r>
        <w:r w:rsidR="009F6EA2">
          <w:rPr>
            <w:noProof/>
            <w:webHidden/>
          </w:rPr>
          <w:fldChar w:fldCharType="separate"/>
        </w:r>
        <w:r w:rsidR="009A6EBE">
          <w:rPr>
            <w:noProof/>
            <w:webHidden/>
          </w:rPr>
          <w:t>33</w:t>
        </w:r>
        <w:r w:rsidR="009F6EA2">
          <w:rPr>
            <w:noProof/>
            <w:webHidden/>
          </w:rPr>
          <w:fldChar w:fldCharType="end"/>
        </w:r>
      </w:hyperlink>
    </w:p>
    <w:p w14:paraId="6CFE385B" w14:textId="6F0CD55E"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7" w:history="1">
        <w:r w:rsidR="009F6EA2" w:rsidRPr="0032076F">
          <w:rPr>
            <w:rStyle w:val="Hyperlink"/>
            <w:noProof/>
          </w:rPr>
          <w:t>21.</w:t>
        </w:r>
        <w:r w:rsidR="009F6EA2" w:rsidRPr="00497EE8">
          <w:rPr>
            <w:rFonts w:ascii="Calibri" w:eastAsia="Times New Roman" w:hAnsi="Calibri"/>
            <w:noProof/>
            <w:lang w:val="en-AU" w:eastAsia="en-AU"/>
          </w:rPr>
          <w:tab/>
        </w:r>
        <w:r w:rsidR="009F6EA2" w:rsidRPr="0032076F">
          <w:rPr>
            <w:rStyle w:val="Hyperlink"/>
            <w:noProof/>
          </w:rPr>
          <w:t>Opening an account</w:t>
        </w:r>
        <w:r w:rsidR="009F6EA2">
          <w:rPr>
            <w:noProof/>
            <w:webHidden/>
          </w:rPr>
          <w:tab/>
        </w:r>
        <w:r w:rsidR="009F6EA2">
          <w:rPr>
            <w:noProof/>
            <w:webHidden/>
          </w:rPr>
          <w:fldChar w:fldCharType="begin"/>
        </w:r>
        <w:r w:rsidR="009F6EA2">
          <w:rPr>
            <w:noProof/>
            <w:webHidden/>
          </w:rPr>
          <w:instrText xml:space="preserve"> PAGEREF _Toc521589117 \h </w:instrText>
        </w:r>
        <w:r w:rsidR="009F6EA2">
          <w:rPr>
            <w:noProof/>
            <w:webHidden/>
          </w:rPr>
        </w:r>
        <w:r w:rsidR="009F6EA2">
          <w:rPr>
            <w:noProof/>
            <w:webHidden/>
          </w:rPr>
          <w:fldChar w:fldCharType="separate"/>
        </w:r>
        <w:r w:rsidR="009A6EBE">
          <w:rPr>
            <w:noProof/>
            <w:webHidden/>
          </w:rPr>
          <w:t>34</w:t>
        </w:r>
        <w:r w:rsidR="009F6EA2">
          <w:rPr>
            <w:noProof/>
            <w:webHidden/>
          </w:rPr>
          <w:fldChar w:fldCharType="end"/>
        </w:r>
      </w:hyperlink>
    </w:p>
    <w:p w14:paraId="6FC4DB7D" w14:textId="0B2B303E"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8" w:history="1">
        <w:r w:rsidR="009F6EA2" w:rsidRPr="0032076F">
          <w:rPr>
            <w:rStyle w:val="Hyperlink"/>
            <w:noProof/>
          </w:rPr>
          <w:t>22.</w:t>
        </w:r>
        <w:r w:rsidR="009F6EA2" w:rsidRPr="00497EE8">
          <w:rPr>
            <w:rFonts w:ascii="Calibri" w:eastAsia="Times New Roman" w:hAnsi="Calibri"/>
            <w:noProof/>
            <w:lang w:val="en-AU" w:eastAsia="en-AU"/>
          </w:rPr>
          <w:tab/>
        </w:r>
        <w:r w:rsidR="009F6EA2" w:rsidRPr="0032076F">
          <w:rPr>
            <w:rStyle w:val="Hyperlink"/>
            <w:noProof/>
          </w:rPr>
          <w:t>Penny stocks</w:t>
        </w:r>
        <w:r w:rsidR="009F6EA2">
          <w:rPr>
            <w:noProof/>
            <w:webHidden/>
          </w:rPr>
          <w:tab/>
        </w:r>
        <w:r w:rsidR="009F6EA2">
          <w:rPr>
            <w:noProof/>
            <w:webHidden/>
          </w:rPr>
          <w:fldChar w:fldCharType="begin"/>
        </w:r>
        <w:r w:rsidR="009F6EA2">
          <w:rPr>
            <w:noProof/>
            <w:webHidden/>
          </w:rPr>
          <w:instrText xml:space="preserve"> PAGEREF _Toc521589118 \h </w:instrText>
        </w:r>
        <w:r w:rsidR="009F6EA2">
          <w:rPr>
            <w:noProof/>
            <w:webHidden/>
          </w:rPr>
        </w:r>
        <w:r w:rsidR="009F6EA2">
          <w:rPr>
            <w:noProof/>
            <w:webHidden/>
          </w:rPr>
          <w:fldChar w:fldCharType="separate"/>
        </w:r>
        <w:r w:rsidR="009A6EBE">
          <w:rPr>
            <w:noProof/>
            <w:webHidden/>
          </w:rPr>
          <w:t>35</w:t>
        </w:r>
        <w:r w:rsidR="009F6EA2">
          <w:rPr>
            <w:noProof/>
            <w:webHidden/>
          </w:rPr>
          <w:fldChar w:fldCharType="end"/>
        </w:r>
      </w:hyperlink>
    </w:p>
    <w:p w14:paraId="6E2541EB" w14:textId="2F5E4D6C"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19" w:history="1">
        <w:r w:rsidR="009F6EA2" w:rsidRPr="0032076F">
          <w:rPr>
            <w:rStyle w:val="Hyperlink"/>
            <w:noProof/>
          </w:rPr>
          <w:t>23.</w:t>
        </w:r>
        <w:r w:rsidR="009F6EA2" w:rsidRPr="00497EE8">
          <w:rPr>
            <w:rFonts w:ascii="Calibri" w:eastAsia="Times New Roman" w:hAnsi="Calibri"/>
            <w:noProof/>
            <w:lang w:val="en-AU" w:eastAsia="en-AU"/>
          </w:rPr>
          <w:tab/>
        </w:r>
        <w:r w:rsidR="009F6EA2" w:rsidRPr="0032076F">
          <w:rPr>
            <w:rStyle w:val="Hyperlink"/>
            <w:noProof/>
          </w:rPr>
          <w:t>Margin Lending</w:t>
        </w:r>
        <w:r w:rsidR="009F6EA2">
          <w:rPr>
            <w:noProof/>
            <w:webHidden/>
          </w:rPr>
          <w:tab/>
        </w:r>
        <w:r w:rsidR="009F6EA2">
          <w:rPr>
            <w:noProof/>
            <w:webHidden/>
          </w:rPr>
          <w:fldChar w:fldCharType="begin"/>
        </w:r>
        <w:r w:rsidR="009F6EA2">
          <w:rPr>
            <w:noProof/>
            <w:webHidden/>
          </w:rPr>
          <w:instrText xml:space="preserve"> PAGEREF _Toc521589119 \h </w:instrText>
        </w:r>
        <w:r w:rsidR="009F6EA2">
          <w:rPr>
            <w:noProof/>
            <w:webHidden/>
          </w:rPr>
        </w:r>
        <w:r w:rsidR="009F6EA2">
          <w:rPr>
            <w:noProof/>
            <w:webHidden/>
          </w:rPr>
          <w:fldChar w:fldCharType="separate"/>
        </w:r>
        <w:r w:rsidR="009A6EBE">
          <w:rPr>
            <w:noProof/>
            <w:webHidden/>
          </w:rPr>
          <w:t>36</w:t>
        </w:r>
        <w:r w:rsidR="009F6EA2">
          <w:rPr>
            <w:noProof/>
            <w:webHidden/>
          </w:rPr>
          <w:fldChar w:fldCharType="end"/>
        </w:r>
      </w:hyperlink>
    </w:p>
    <w:p w14:paraId="265EC9C9" w14:textId="0220FAC4"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0" w:history="1">
        <w:r w:rsidR="009F6EA2" w:rsidRPr="0032076F">
          <w:rPr>
            <w:rStyle w:val="Hyperlink"/>
            <w:noProof/>
          </w:rPr>
          <w:t>24.</w:t>
        </w:r>
        <w:r w:rsidR="009F6EA2" w:rsidRPr="00497EE8">
          <w:rPr>
            <w:rFonts w:ascii="Calibri" w:eastAsia="Times New Roman" w:hAnsi="Calibri"/>
            <w:noProof/>
            <w:lang w:val="en-AU" w:eastAsia="en-AU"/>
          </w:rPr>
          <w:tab/>
        </w:r>
        <w:r w:rsidR="009F6EA2" w:rsidRPr="0032076F">
          <w:rPr>
            <w:rStyle w:val="Hyperlink"/>
            <w:noProof/>
          </w:rPr>
          <w:t>The Efficient Market Hypothesis</w:t>
        </w:r>
        <w:r w:rsidR="009F6EA2">
          <w:rPr>
            <w:noProof/>
            <w:webHidden/>
          </w:rPr>
          <w:tab/>
        </w:r>
        <w:r w:rsidR="009F6EA2">
          <w:rPr>
            <w:noProof/>
            <w:webHidden/>
          </w:rPr>
          <w:fldChar w:fldCharType="begin"/>
        </w:r>
        <w:r w:rsidR="009F6EA2">
          <w:rPr>
            <w:noProof/>
            <w:webHidden/>
          </w:rPr>
          <w:instrText xml:space="preserve"> PAGEREF _Toc521589120 \h </w:instrText>
        </w:r>
        <w:r w:rsidR="009F6EA2">
          <w:rPr>
            <w:noProof/>
            <w:webHidden/>
          </w:rPr>
        </w:r>
        <w:r w:rsidR="009F6EA2">
          <w:rPr>
            <w:noProof/>
            <w:webHidden/>
          </w:rPr>
          <w:fldChar w:fldCharType="separate"/>
        </w:r>
        <w:r w:rsidR="009A6EBE">
          <w:rPr>
            <w:noProof/>
            <w:webHidden/>
          </w:rPr>
          <w:t>37</w:t>
        </w:r>
        <w:r w:rsidR="009F6EA2">
          <w:rPr>
            <w:noProof/>
            <w:webHidden/>
          </w:rPr>
          <w:fldChar w:fldCharType="end"/>
        </w:r>
      </w:hyperlink>
    </w:p>
    <w:p w14:paraId="1D6FEFC6" w14:textId="428ED904"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1" w:history="1">
        <w:r w:rsidR="009F6EA2" w:rsidRPr="0032076F">
          <w:rPr>
            <w:rStyle w:val="Hyperlink"/>
            <w:noProof/>
          </w:rPr>
          <w:t>25.</w:t>
        </w:r>
        <w:r w:rsidR="009F6EA2" w:rsidRPr="00497EE8">
          <w:rPr>
            <w:rFonts w:ascii="Calibri" w:eastAsia="Times New Roman" w:hAnsi="Calibri"/>
            <w:noProof/>
            <w:lang w:val="en-AU" w:eastAsia="en-AU"/>
          </w:rPr>
          <w:tab/>
        </w:r>
        <w:r w:rsidR="009F6EA2" w:rsidRPr="0032076F">
          <w:rPr>
            <w:rStyle w:val="Hyperlink"/>
            <w:noProof/>
          </w:rPr>
          <w:t>International Investment</w:t>
        </w:r>
        <w:r w:rsidR="009F6EA2">
          <w:rPr>
            <w:noProof/>
            <w:webHidden/>
          </w:rPr>
          <w:tab/>
        </w:r>
        <w:r w:rsidR="009F6EA2">
          <w:rPr>
            <w:noProof/>
            <w:webHidden/>
          </w:rPr>
          <w:fldChar w:fldCharType="begin"/>
        </w:r>
        <w:r w:rsidR="009F6EA2">
          <w:rPr>
            <w:noProof/>
            <w:webHidden/>
          </w:rPr>
          <w:instrText xml:space="preserve"> PAGEREF _Toc521589121 \h </w:instrText>
        </w:r>
        <w:r w:rsidR="009F6EA2">
          <w:rPr>
            <w:noProof/>
            <w:webHidden/>
          </w:rPr>
        </w:r>
        <w:r w:rsidR="009F6EA2">
          <w:rPr>
            <w:noProof/>
            <w:webHidden/>
          </w:rPr>
          <w:fldChar w:fldCharType="separate"/>
        </w:r>
        <w:r w:rsidR="009A6EBE">
          <w:rPr>
            <w:noProof/>
            <w:webHidden/>
          </w:rPr>
          <w:t>39</w:t>
        </w:r>
        <w:r w:rsidR="009F6EA2">
          <w:rPr>
            <w:noProof/>
            <w:webHidden/>
          </w:rPr>
          <w:fldChar w:fldCharType="end"/>
        </w:r>
      </w:hyperlink>
    </w:p>
    <w:p w14:paraId="6A4E4AE8" w14:textId="0BA9CB19"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2" w:history="1">
        <w:r w:rsidR="009F6EA2" w:rsidRPr="0032076F">
          <w:rPr>
            <w:rStyle w:val="Hyperlink"/>
            <w:noProof/>
          </w:rPr>
          <w:t>26.</w:t>
        </w:r>
        <w:r w:rsidR="009F6EA2" w:rsidRPr="00497EE8">
          <w:rPr>
            <w:rFonts w:ascii="Calibri" w:eastAsia="Times New Roman" w:hAnsi="Calibri"/>
            <w:noProof/>
            <w:lang w:val="en-AU" w:eastAsia="en-AU"/>
          </w:rPr>
          <w:tab/>
        </w:r>
        <w:r w:rsidR="009F6EA2" w:rsidRPr="0032076F">
          <w:rPr>
            <w:rStyle w:val="Hyperlink"/>
            <w:noProof/>
          </w:rPr>
          <w:t>Long term cycles</w:t>
        </w:r>
        <w:r w:rsidR="009F6EA2">
          <w:rPr>
            <w:noProof/>
            <w:webHidden/>
          </w:rPr>
          <w:tab/>
        </w:r>
        <w:r w:rsidR="009F6EA2">
          <w:rPr>
            <w:noProof/>
            <w:webHidden/>
          </w:rPr>
          <w:fldChar w:fldCharType="begin"/>
        </w:r>
        <w:r w:rsidR="009F6EA2">
          <w:rPr>
            <w:noProof/>
            <w:webHidden/>
          </w:rPr>
          <w:instrText xml:space="preserve"> PAGEREF _Toc521589122 \h </w:instrText>
        </w:r>
        <w:r w:rsidR="009F6EA2">
          <w:rPr>
            <w:noProof/>
            <w:webHidden/>
          </w:rPr>
        </w:r>
        <w:r w:rsidR="009F6EA2">
          <w:rPr>
            <w:noProof/>
            <w:webHidden/>
          </w:rPr>
          <w:fldChar w:fldCharType="separate"/>
        </w:r>
        <w:r w:rsidR="009A6EBE">
          <w:rPr>
            <w:noProof/>
            <w:webHidden/>
          </w:rPr>
          <w:t>41</w:t>
        </w:r>
        <w:r w:rsidR="009F6EA2">
          <w:rPr>
            <w:noProof/>
            <w:webHidden/>
          </w:rPr>
          <w:fldChar w:fldCharType="end"/>
        </w:r>
      </w:hyperlink>
    </w:p>
    <w:p w14:paraId="589C872A" w14:textId="57C71D2C"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3" w:history="1">
        <w:r w:rsidR="009F6EA2" w:rsidRPr="0032076F">
          <w:rPr>
            <w:rStyle w:val="Hyperlink"/>
            <w:noProof/>
          </w:rPr>
          <w:t>27.</w:t>
        </w:r>
        <w:r w:rsidR="009F6EA2" w:rsidRPr="00497EE8">
          <w:rPr>
            <w:rFonts w:ascii="Calibri" w:eastAsia="Times New Roman" w:hAnsi="Calibri"/>
            <w:noProof/>
            <w:lang w:val="en-AU" w:eastAsia="en-AU"/>
          </w:rPr>
          <w:tab/>
        </w:r>
        <w:r w:rsidR="009F6EA2" w:rsidRPr="0032076F">
          <w:rPr>
            <w:rStyle w:val="Hyperlink"/>
            <w:noProof/>
          </w:rPr>
          <w:t>Structured products</w:t>
        </w:r>
        <w:r w:rsidR="009F6EA2">
          <w:rPr>
            <w:noProof/>
            <w:webHidden/>
          </w:rPr>
          <w:tab/>
        </w:r>
        <w:r w:rsidR="009F6EA2">
          <w:rPr>
            <w:noProof/>
            <w:webHidden/>
          </w:rPr>
          <w:fldChar w:fldCharType="begin"/>
        </w:r>
        <w:r w:rsidR="009F6EA2">
          <w:rPr>
            <w:noProof/>
            <w:webHidden/>
          </w:rPr>
          <w:instrText xml:space="preserve"> PAGEREF _Toc521589123 \h </w:instrText>
        </w:r>
        <w:r w:rsidR="009F6EA2">
          <w:rPr>
            <w:noProof/>
            <w:webHidden/>
          </w:rPr>
        </w:r>
        <w:r w:rsidR="009F6EA2">
          <w:rPr>
            <w:noProof/>
            <w:webHidden/>
          </w:rPr>
          <w:fldChar w:fldCharType="separate"/>
        </w:r>
        <w:r w:rsidR="009A6EBE">
          <w:rPr>
            <w:noProof/>
            <w:webHidden/>
          </w:rPr>
          <w:t>42</w:t>
        </w:r>
        <w:r w:rsidR="009F6EA2">
          <w:rPr>
            <w:noProof/>
            <w:webHidden/>
          </w:rPr>
          <w:fldChar w:fldCharType="end"/>
        </w:r>
      </w:hyperlink>
    </w:p>
    <w:p w14:paraId="07FA2AC8" w14:textId="66FFD170"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4" w:history="1">
        <w:r w:rsidR="009F6EA2" w:rsidRPr="0032076F">
          <w:rPr>
            <w:rStyle w:val="Hyperlink"/>
            <w:noProof/>
          </w:rPr>
          <w:t>28.</w:t>
        </w:r>
        <w:r w:rsidR="009F6EA2" w:rsidRPr="00497EE8">
          <w:rPr>
            <w:rFonts w:ascii="Calibri" w:eastAsia="Times New Roman" w:hAnsi="Calibri"/>
            <w:noProof/>
            <w:lang w:val="en-AU" w:eastAsia="en-AU"/>
          </w:rPr>
          <w:tab/>
        </w:r>
        <w:r w:rsidR="009F6EA2" w:rsidRPr="0032076F">
          <w:rPr>
            <w:rStyle w:val="Hyperlink"/>
            <w:noProof/>
          </w:rPr>
          <w:t>Sensationalist stories</w:t>
        </w:r>
        <w:r w:rsidR="009F6EA2">
          <w:rPr>
            <w:noProof/>
            <w:webHidden/>
          </w:rPr>
          <w:tab/>
        </w:r>
        <w:r w:rsidR="009F6EA2">
          <w:rPr>
            <w:noProof/>
            <w:webHidden/>
          </w:rPr>
          <w:fldChar w:fldCharType="begin"/>
        </w:r>
        <w:r w:rsidR="009F6EA2">
          <w:rPr>
            <w:noProof/>
            <w:webHidden/>
          </w:rPr>
          <w:instrText xml:space="preserve"> PAGEREF _Toc521589124 \h </w:instrText>
        </w:r>
        <w:r w:rsidR="009F6EA2">
          <w:rPr>
            <w:noProof/>
            <w:webHidden/>
          </w:rPr>
        </w:r>
        <w:r w:rsidR="009F6EA2">
          <w:rPr>
            <w:noProof/>
            <w:webHidden/>
          </w:rPr>
          <w:fldChar w:fldCharType="separate"/>
        </w:r>
        <w:r w:rsidR="009A6EBE">
          <w:rPr>
            <w:noProof/>
            <w:webHidden/>
          </w:rPr>
          <w:t>43</w:t>
        </w:r>
        <w:r w:rsidR="009F6EA2">
          <w:rPr>
            <w:noProof/>
            <w:webHidden/>
          </w:rPr>
          <w:fldChar w:fldCharType="end"/>
        </w:r>
      </w:hyperlink>
    </w:p>
    <w:p w14:paraId="2347E9F0" w14:textId="084C665F"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5" w:history="1">
        <w:r w:rsidR="009F6EA2" w:rsidRPr="0032076F">
          <w:rPr>
            <w:rStyle w:val="Hyperlink"/>
            <w:noProof/>
          </w:rPr>
          <w:t>29.</w:t>
        </w:r>
        <w:r w:rsidR="009F6EA2" w:rsidRPr="00497EE8">
          <w:rPr>
            <w:rFonts w:ascii="Calibri" w:eastAsia="Times New Roman" w:hAnsi="Calibri"/>
            <w:noProof/>
            <w:lang w:val="en-AU" w:eastAsia="en-AU"/>
          </w:rPr>
          <w:tab/>
        </w:r>
        <w:r w:rsidR="009F6EA2" w:rsidRPr="0032076F">
          <w:rPr>
            <w:rStyle w:val="Hyperlink"/>
            <w:noProof/>
          </w:rPr>
          <w:t>Conclusion</w:t>
        </w:r>
        <w:r w:rsidR="009F6EA2">
          <w:rPr>
            <w:noProof/>
            <w:webHidden/>
          </w:rPr>
          <w:tab/>
        </w:r>
        <w:r w:rsidR="009F6EA2">
          <w:rPr>
            <w:noProof/>
            <w:webHidden/>
          </w:rPr>
          <w:fldChar w:fldCharType="begin"/>
        </w:r>
        <w:r w:rsidR="009F6EA2">
          <w:rPr>
            <w:noProof/>
            <w:webHidden/>
          </w:rPr>
          <w:instrText xml:space="preserve"> PAGEREF _Toc521589125 \h </w:instrText>
        </w:r>
        <w:r w:rsidR="009F6EA2">
          <w:rPr>
            <w:noProof/>
            <w:webHidden/>
          </w:rPr>
        </w:r>
        <w:r w:rsidR="009F6EA2">
          <w:rPr>
            <w:noProof/>
            <w:webHidden/>
          </w:rPr>
          <w:fldChar w:fldCharType="separate"/>
        </w:r>
        <w:r w:rsidR="009A6EBE">
          <w:rPr>
            <w:noProof/>
            <w:webHidden/>
          </w:rPr>
          <w:t>44</w:t>
        </w:r>
        <w:r w:rsidR="009F6EA2">
          <w:rPr>
            <w:noProof/>
            <w:webHidden/>
          </w:rPr>
          <w:fldChar w:fldCharType="end"/>
        </w:r>
      </w:hyperlink>
    </w:p>
    <w:p w14:paraId="18E66745" w14:textId="7863A8B8"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6" w:history="1">
        <w:r w:rsidR="009F6EA2" w:rsidRPr="0032076F">
          <w:rPr>
            <w:rStyle w:val="Hyperlink"/>
            <w:noProof/>
          </w:rPr>
          <w:t>30.</w:t>
        </w:r>
        <w:r w:rsidR="009F6EA2" w:rsidRPr="00497EE8">
          <w:rPr>
            <w:rFonts w:ascii="Calibri" w:eastAsia="Times New Roman" w:hAnsi="Calibri"/>
            <w:noProof/>
            <w:lang w:val="en-AU" w:eastAsia="en-AU"/>
          </w:rPr>
          <w:tab/>
        </w:r>
        <w:r w:rsidR="009F6EA2" w:rsidRPr="0032076F">
          <w:rPr>
            <w:rStyle w:val="Hyperlink"/>
            <w:noProof/>
          </w:rPr>
          <w:t>About the author</w:t>
        </w:r>
        <w:r w:rsidR="009F6EA2">
          <w:rPr>
            <w:noProof/>
            <w:webHidden/>
          </w:rPr>
          <w:tab/>
        </w:r>
        <w:r w:rsidR="009F6EA2">
          <w:rPr>
            <w:noProof/>
            <w:webHidden/>
          </w:rPr>
          <w:fldChar w:fldCharType="begin"/>
        </w:r>
        <w:r w:rsidR="009F6EA2">
          <w:rPr>
            <w:noProof/>
            <w:webHidden/>
          </w:rPr>
          <w:instrText xml:space="preserve"> PAGEREF _Toc521589126 \h </w:instrText>
        </w:r>
        <w:r w:rsidR="009F6EA2">
          <w:rPr>
            <w:noProof/>
            <w:webHidden/>
          </w:rPr>
        </w:r>
        <w:r w:rsidR="009F6EA2">
          <w:rPr>
            <w:noProof/>
            <w:webHidden/>
          </w:rPr>
          <w:fldChar w:fldCharType="separate"/>
        </w:r>
        <w:r w:rsidR="009A6EBE">
          <w:rPr>
            <w:noProof/>
            <w:webHidden/>
          </w:rPr>
          <w:t>46</w:t>
        </w:r>
        <w:r w:rsidR="009F6EA2">
          <w:rPr>
            <w:noProof/>
            <w:webHidden/>
          </w:rPr>
          <w:fldChar w:fldCharType="end"/>
        </w:r>
      </w:hyperlink>
    </w:p>
    <w:p w14:paraId="5A1475B1" w14:textId="6C9D92DE"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7" w:history="1">
        <w:r w:rsidR="009F6EA2" w:rsidRPr="0032076F">
          <w:rPr>
            <w:rStyle w:val="Hyperlink"/>
            <w:noProof/>
          </w:rPr>
          <w:t>31.</w:t>
        </w:r>
        <w:r w:rsidR="009F6EA2" w:rsidRPr="00497EE8">
          <w:rPr>
            <w:rFonts w:ascii="Calibri" w:eastAsia="Times New Roman" w:hAnsi="Calibri"/>
            <w:noProof/>
            <w:lang w:val="en-AU" w:eastAsia="en-AU"/>
          </w:rPr>
          <w:tab/>
        </w:r>
        <w:r w:rsidR="009F6EA2" w:rsidRPr="0032076F">
          <w:rPr>
            <w:rStyle w:val="Hyperlink"/>
            <w:rFonts w:cs="Arial"/>
            <w:noProof/>
          </w:rPr>
          <w:t>Additional Resources</w:t>
        </w:r>
        <w:r w:rsidR="009F6EA2">
          <w:rPr>
            <w:noProof/>
            <w:webHidden/>
          </w:rPr>
          <w:tab/>
        </w:r>
        <w:r w:rsidR="009F6EA2">
          <w:rPr>
            <w:noProof/>
            <w:webHidden/>
          </w:rPr>
          <w:fldChar w:fldCharType="begin"/>
        </w:r>
        <w:r w:rsidR="009F6EA2">
          <w:rPr>
            <w:noProof/>
            <w:webHidden/>
          </w:rPr>
          <w:instrText xml:space="preserve"> PAGEREF _Toc521589127 \h </w:instrText>
        </w:r>
        <w:r w:rsidR="009F6EA2">
          <w:rPr>
            <w:noProof/>
            <w:webHidden/>
          </w:rPr>
        </w:r>
        <w:r w:rsidR="009F6EA2">
          <w:rPr>
            <w:noProof/>
            <w:webHidden/>
          </w:rPr>
          <w:fldChar w:fldCharType="separate"/>
        </w:r>
        <w:r w:rsidR="009A6EBE">
          <w:rPr>
            <w:noProof/>
            <w:webHidden/>
          </w:rPr>
          <w:t>47</w:t>
        </w:r>
        <w:r w:rsidR="009F6EA2">
          <w:rPr>
            <w:noProof/>
            <w:webHidden/>
          </w:rPr>
          <w:fldChar w:fldCharType="end"/>
        </w:r>
      </w:hyperlink>
    </w:p>
    <w:p w14:paraId="5DF3E6E8" w14:textId="60EC91AA" w:rsidR="009F6EA2" w:rsidRPr="00497EE8" w:rsidRDefault="00B05BE5">
      <w:pPr>
        <w:pStyle w:val="TOC1"/>
        <w:tabs>
          <w:tab w:val="left" w:pos="660"/>
          <w:tab w:val="right" w:leader="dot" w:pos="3902"/>
        </w:tabs>
        <w:rPr>
          <w:rFonts w:ascii="Calibri" w:eastAsia="Times New Roman" w:hAnsi="Calibri"/>
          <w:noProof/>
          <w:lang w:val="en-AU" w:eastAsia="en-AU"/>
        </w:rPr>
      </w:pPr>
      <w:hyperlink w:anchor="_Toc521589128" w:history="1">
        <w:r w:rsidR="009F6EA2" w:rsidRPr="0032076F">
          <w:rPr>
            <w:rStyle w:val="Hyperlink"/>
            <w:noProof/>
          </w:rPr>
          <w:t>32.</w:t>
        </w:r>
        <w:r w:rsidR="009F6EA2" w:rsidRPr="00497EE8">
          <w:rPr>
            <w:rFonts w:ascii="Calibri" w:eastAsia="Times New Roman" w:hAnsi="Calibri"/>
            <w:noProof/>
            <w:lang w:val="en-AU" w:eastAsia="en-AU"/>
          </w:rPr>
          <w:tab/>
        </w:r>
        <w:r w:rsidR="009F6EA2" w:rsidRPr="0032076F">
          <w:rPr>
            <w:rStyle w:val="Hyperlink"/>
            <w:noProof/>
          </w:rPr>
          <w:t>Contacts</w:t>
        </w:r>
        <w:r w:rsidR="009F6EA2">
          <w:rPr>
            <w:noProof/>
            <w:webHidden/>
          </w:rPr>
          <w:tab/>
        </w:r>
        <w:r w:rsidR="009F6EA2">
          <w:rPr>
            <w:noProof/>
            <w:webHidden/>
          </w:rPr>
          <w:fldChar w:fldCharType="begin"/>
        </w:r>
        <w:r w:rsidR="009F6EA2">
          <w:rPr>
            <w:noProof/>
            <w:webHidden/>
          </w:rPr>
          <w:instrText xml:space="preserve"> PAGEREF _Toc521589128 \h </w:instrText>
        </w:r>
        <w:r w:rsidR="009F6EA2">
          <w:rPr>
            <w:noProof/>
            <w:webHidden/>
          </w:rPr>
        </w:r>
        <w:r w:rsidR="009F6EA2">
          <w:rPr>
            <w:noProof/>
            <w:webHidden/>
          </w:rPr>
          <w:fldChar w:fldCharType="separate"/>
        </w:r>
        <w:r w:rsidR="009A6EBE">
          <w:rPr>
            <w:noProof/>
            <w:webHidden/>
          </w:rPr>
          <w:t>48</w:t>
        </w:r>
        <w:r w:rsidR="009F6EA2">
          <w:rPr>
            <w:noProof/>
            <w:webHidden/>
          </w:rPr>
          <w:fldChar w:fldCharType="end"/>
        </w:r>
      </w:hyperlink>
    </w:p>
    <w:p w14:paraId="09056537" w14:textId="29DCFD91" w:rsidR="00F44525" w:rsidRDefault="007D4CB8">
      <w:pPr>
        <w:rPr>
          <w:b/>
          <w:bCs/>
          <w:noProof/>
        </w:rPr>
      </w:pPr>
      <w:r>
        <w:rPr>
          <w:b/>
          <w:bCs/>
          <w:noProof/>
        </w:rPr>
        <w:fldChar w:fldCharType="end"/>
      </w:r>
    </w:p>
    <w:p w14:paraId="2F08AB73" w14:textId="77777777" w:rsidR="0011028E" w:rsidRPr="0086173E" w:rsidRDefault="00F44525">
      <w:pPr>
        <w:rPr>
          <w:rFonts w:cs="Arial"/>
        </w:rPr>
      </w:pPr>
      <w:r>
        <w:rPr>
          <w:b/>
          <w:bCs/>
          <w:noProof/>
        </w:rPr>
        <w:br w:type="page"/>
      </w:r>
    </w:p>
    <w:p w14:paraId="7AA624A7" w14:textId="77777777" w:rsidR="007F2BE4" w:rsidRDefault="007F2BE4" w:rsidP="00745206">
      <w:pPr>
        <w:pStyle w:val="Heading1"/>
      </w:pPr>
      <w:bookmarkStart w:id="0" w:name="_Toc521589097"/>
      <w:r w:rsidRPr="00701760">
        <w:t xml:space="preserve">Investing in the </w:t>
      </w:r>
      <w:proofErr w:type="spellStart"/>
      <w:r w:rsidRPr="00701760">
        <w:t>stockmarket</w:t>
      </w:r>
      <w:bookmarkEnd w:id="0"/>
      <w:proofErr w:type="spellEnd"/>
    </w:p>
    <w:p w14:paraId="52D91E9E" w14:textId="77777777" w:rsidR="00745206" w:rsidRPr="00745206" w:rsidRDefault="00745206" w:rsidP="001E7E6E">
      <w:pPr>
        <w:spacing w:after="0"/>
      </w:pPr>
    </w:p>
    <w:p w14:paraId="6E78684A" w14:textId="77777777" w:rsidR="007F2BE4" w:rsidRPr="00701760" w:rsidRDefault="007F2BE4">
      <w:pPr>
        <w:rPr>
          <w:rFonts w:cs="Arial"/>
        </w:rPr>
      </w:pPr>
      <w:r w:rsidRPr="00701760">
        <w:rPr>
          <w:rFonts w:cs="Arial"/>
        </w:rPr>
        <w:t xml:space="preserve">The </w:t>
      </w:r>
      <w:proofErr w:type="spellStart"/>
      <w:r w:rsidRPr="00701760">
        <w:rPr>
          <w:rFonts w:cs="Arial"/>
        </w:rPr>
        <w:t>stockmarket</w:t>
      </w:r>
      <w:proofErr w:type="spellEnd"/>
      <w:r w:rsidRPr="00701760">
        <w:rPr>
          <w:rFonts w:cs="Arial"/>
        </w:rPr>
        <w:t xml:space="preserve"> is one of the </w:t>
      </w:r>
      <w:r w:rsidR="00653A26">
        <w:rPr>
          <w:rFonts w:cs="Arial"/>
        </w:rPr>
        <w:t>five</w:t>
      </w:r>
      <w:r w:rsidRPr="00701760">
        <w:rPr>
          <w:rFonts w:cs="Arial"/>
        </w:rPr>
        <w:t xml:space="preserve"> major asset classes for investment, the others being </w:t>
      </w:r>
      <w:r w:rsidR="00653A26">
        <w:rPr>
          <w:rFonts w:cs="Arial"/>
        </w:rPr>
        <w:t>P</w:t>
      </w:r>
      <w:r w:rsidRPr="00701760">
        <w:rPr>
          <w:rFonts w:cs="Arial"/>
        </w:rPr>
        <w:t xml:space="preserve">roperty, </w:t>
      </w:r>
      <w:r w:rsidR="00653A26">
        <w:rPr>
          <w:rFonts w:cs="Arial"/>
        </w:rPr>
        <w:t>F</w:t>
      </w:r>
      <w:r w:rsidRPr="00701760">
        <w:rPr>
          <w:rFonts w:cs="Arial"/>
        </w:rPr>
        <w:t xml:space="preserve">ixed </w:t>
      </w:r>
      <w:r w:rsidR="00653A26">
        <w:rPr>
          <w:rFonts w:cs="Arial"/>
        </w:rPr>
        <w:t>I</w:t>
      </w:r>
      <w:r w:rsidRPr="00701760">
        <w:rPr>
          <w:rFonts w:cs="Arial"/>
        </w:rPr>
        <w:t>nterest</w:t>
      </w:r>
      <w:r w:rsidR="00653A26">
        <w:rPr>
          <w:rFonts w:cs="Arial"/>
        </w:rPr>
        <w:t>, Cash and Alternative Assets.</w:t>
      </w:r>
    </w:p>
    <w:p w14:paraId="1C45D75F" w14:textId="77777777" w:rsidR="007F2BE4" w:rsidRPr="00701760" w:rsidRDefault="00653A26">
      <w:pPr>
        <w:rPr>
          <w:rFonts w:cs="Arial"/>
        </w:rPr>
      </w:pPr>
      <w:r>
        <w:rPr>
          <w:rFonts w:cs="Arial"/>
        </w:rPr>
        <w:t xml:space="preserve">The </w:t>
      </w:r>
      <w:proofErr w:type="spellStart"/>
      <w:r>
        <w:rPr>
          <w:rFonts w:cs="Arial"/>
        </w:rPr>
        <w:t>stockmarket</w:t>
      </w:r>
      <w:proofErr w:type="spellEnd"/>
      <w:r>
        <w:rPr>
          <w:rFonts w:cs="Arial"/>
        </w:rPr>
        <w:t xml:space="preserve"> </w:t>
      </w:r>
      <w:r w:rsidR="007F2BE4" w:rsidRPr="00701760">
        <w:rPr>
          <w:rFonts w:cs="Arial"/>
        </w:rPr>
        <w:t xml:space="preserve">typically has a higher </w:t>
      </w:r>
      <w:proofErr w:type="gramStart"/>
      <w:r w:rsidR="007F2BE4" w:rsidRPr="00701760">
        <w:rPr>
          <w:rFonts w:cs="Arial"/>
        </w:rPr>
        <w:t>long term</w:t>
      </w:r>
      <w:proofErr w:type="gramEnd"/>
      <w:r w:rsidR="007F2BE4" w:rsidRPr="00701760">
        <w:rPr>
          <w:rFonts w:cs="Arial"/>
        </w:rPr>
        <w:t xml:space="preserve"> return that any of the other major asset classes, although this </w:t>
      </w:r>
      <w:r w:rsidR="00AF6F93">
        <w:rPr>
          <w:rFonts w:cs="Arial"/>
        </w:rPr>
        <w:t>comes</w:t>
      </w:r>
      <w:r w:rsidR="007F2BE4" w:rsidRPr="00701760">
        <w:rPr>
          <w:rFonts w:cs="Arial"/>
        </w:rPr>
        <w:t xml:space="preserve"> at the cost of higher volatility in prices.</w:t>
      </w:r>
    </w:p>
    <w:p w14:paraId="3E640DFC" w14:textId="77777777" w:rsidR="007F2BE4" w:rsidRPr="00701760" w:rsidRDefault="007F2BE4">
      <w:pPr>
        <w:rPr>
          <w:rFonts w:cs="Arial"/>
        </w:rPr>
      </w:pPr>
      <w:r w:rsidRPr="00701760">
        <w:rPr>
          <w:rFonts w:cs="Arial"/>
        </w:rPr>
        <w:t xml:space="preserve">Investing in the </w:t>
      </w:r>
      <w:proofErr w:type="spellStart"/>
      <w:r w:rsidRPr="00701760">
        <w:rPr>
          <w:rFonts w:cs="Arial"/>
        </w:rPr>
        <w:t>stockmarket</w:t>
      </w:r>
      <w:proofErr w:type="spellEnd"/>
      <w:r w:rsidRPr="00701760">
        <w:rPr>
          <w:rFonts w:cs="Arial"/>
        </w:rPr>
        <w:t xml:space="preserve"> involve</w:t>
      </w:r>
      <w:r w:rsidR="00AF7874" w:rsidRPr="00701760">
        <w:rPr>
          <w:rFonts w:cs="Arial"/>
        </w:rPr>
        <w:t>s</w:t>
      </w:r>
      <w:r w:rsidRPr="00701760">
        <w:rPr>
          <w:rFonts w:cs="Arial"/>
        </w:rPr>
        <w:t xml:space="preserve"> buying shares.</w:t>
      </w:r>
    </w:p>
    <w:p w14:paraId="1F795869" w14:textId="77777777" w:rsidR="007F2BE4" w:rsidRPr="00701760" w:rsidRDefault="007F2BE4">
      <w:pPr>
        <w:rPr>
          <w:rFonts w:cs="Arial"/>
        </w:rPr>
      </w:pPr>
      <w:r w:rsidRPr="00701760">
        <w:rPr>
          <w:rFonts w:cs="Arial"/>
        </w:rPr>
        <w:t>Owning shares means that you are a shareholder and one of the owners of a company.</w:t>
      </w:r>
    </w:p>
    <w:p w14:paraId="0D418226" w14:textId="77777777" w:rsidR="007F2BE4" w:rsidRPr="00701760" w:rsidRDefault="007F2BE4">
      <w:pPr>
        <w:rPr>
          <w:rFonts w:cs="Arial"/>
        </w:rPr>
      </w:pPr>
      <w:r w:rsidRPr="00701760">
        <w:rPr>
          <w:rFonts w:cs="Arial"/>
        </w:rPr>
        <w:t>You are entitled to a share of the profits that a company generates and a share of the assets if it is wound up.</w:t>
      </w:r>
    </w:p>
    <w:p w14:paraId="252AA2A7" w14:textId="77777777" w:rsidR="008F427E" w:rsidRDefault="007619FB">
      <w:pPr>
        <w:rPr>
          <w:rFonts w:cs="Arial"/>
        </w:rPr>
      </w:pPr>
      <w:r>
        <w:rPr>
          <w:rFonts w:cs="Arial"/>
        </w:rPr>
        <w:t>Most companies listed on</w:t>
      </w:r>
      <w:r w:rsidR="00BF4E7D">
        <w:rPr>
          <w:rFonts w:cs="Arial"/>
        </w:rPr>
        <w:t xml:space="preserve"> a</w:t>
      </w:r>
      <w:r>
        <w:rPr>
          <w:rFonts w:cs="Arial"/>
        </w:rPr>
        <w:t xml:space="preserve"> </w:t>
      </w:r>
      <w:r w:rsidR="009612E5">
        <w:rPr>
          <w:rFonts w:cs="Arial"/>
        </w:rPr>
        <w:t>s</w:t>
      </w:r>
      <w:r>
        <w:rPr>
          <w:rFonts w:cs="Arial"/>
        </w:rPr>
        <w:t xml:space="preserve">tock </w:t>
      </w:r>
      <w:r w:rsidR="009612E5">
        <w:rPr>
          <w:rFonts w:cs="Arial"/>
        </w:rPr>
        <w:t>e</w:t>
      </w:r>
      <w:r>
        <w:rPr>
          <w:rFonts w:cs="Arial"/>
        </w:rPr>
        <w:t>xchange</w:t>
      </w:r>
      <w:r w:rsidR="009612E5">
        <w:rPr>
          <w:rFonts w:cs="Arial"/>
        </w:rPr>
        <w:t>s</w:t>
      </w:r>
      <w:r>
        <w:rPr>
          <w:rFonts w:cs="Arial"/>
        </w:rPr>
        <w:t xml:space="preserve"> operate businesses. </w:t>
      </w:r>
    </w:p>
    <w:p w14:paraId="6FAEB901" w14:textId="77777777" w:rsidR="007619FB" w:rsidRDefault="007619FB">
      <w:pPr>
        <w:rPr>
          <w:rFonts w:cs="Arial"/>
        </w:rPr>
      </w:pPr>
      <w:r>
        <w:rPr>
          <w:rFonts w:cs="Arial"/>
        </w:rPr>
        <w:lastRenderedPageBreak/>
        <w:t>However</w:t>
      </w:r>
      <w:r w:rsidR="00CC0C6C">
        <w:rPr>
          <w:rFonts w:cs="Arial"/>
        </w:rPr>
        <w:t>,</w:t>
      </w:r>
      <w:r>
        <w:rPr>
          <w:rFonts w:cs="Arial"/>
        </w:rPr>
        <w:t xml:space="preserve"> there are also other types of shares and units that can be bought on stock exchange</w:t>
      </w:r>
      <w:r w:rsidR="005156AE">
        <w:rPr>
          <w:rFonts w:cs="Arial"/>
        </w:rPr>
        <w:t>s</w:t>
      </w:r>
      <w:r>
        <w:rPr>
          <w:rFonts w:cs="Arial"/>
        </w:rPr>
        <w:t xml:space="preserve"> </w:t>
      </w:r>
      <w:r w:rsidR="009612E5">
        <w:rPr>
          <w:rFonts w:cs="Arial"/>
        </w:rPr>
        <w:t>and these</w:t>
      </w:r>
      <w:r>
        <w:rPr>
          <w:rFonts w:cs="Arial"/>
        </w:rPr>
        <w:t xml:space="preserve"> are described in later chapters.</w:t>
      </w:r>
    </w:p>
    <w:p w14:paraId="1CFC617D" w14:textId="77777777" w:rsidR="007F2BE4" w:rsidRPr="00701760" w:rsidRDefault="007F2BE4">
      <w:pPr>
        <w:rPr>
          <w:rFonts w:cs="Arial"/>
        </w:rPr>
      </w:pPr>
      <w:r w:rsidRPr="00701760">
        <w:rPr>
          <w:rFonts w:cs="Arial"/>
        </w:rPr>
        <w:t>Share prices range from a few cents per share up to several hundred dollars per share.</w:t>
      </w:r>
    </w:p>
    <w:p w14:paraId="1934B149" w14:textId="77777777" w:rsidR="007F2BE4" w:rsidRPr="00701760" w:rsidRDefault="007F2BE4">
      <w:pPr>
        <w:rPr>
          <w:rFonts w:cs="Arial"/>
        </w:rPr>
      </w:pPr>
      <w:r w:rsidRPr="00701760">
        <w:rPr>
          <w:rFonts w:cs="Arial"/>
        </w:rPr>
        <w:t>Share prices cannot be directly compared to each other but are compared using ratios such as the PE ratio and Dividend Yield.</w:t>
      </w:r>
    </w:p>
    <w:p w14:paraId="1581EBD4" w14:textId="77777777" w:rsidR="007F2BE4" w:rsidRPr="00701760" w:rsidRDefault="007F2BE4">
      <w:pPr>
        <w:rPr>
          <w:rFonts w:cs="Arial"/>
        </w:rPr>
      </w:pPr>
      <w:r w:rsidRPr="00701760">
        <w:rPr>
          <w:rFonts w:cs="Arial"/>
        </w:rPr>
        <w:t xml:space="preserve">Investing in the </w:t>
      </w:r>
      <w:proofErr w:type="spellStart"/>
      <w:r w:rsidRPr="00701760">
        <w:rPr>
          <w:rFonts w:cs="Arial"/>
        </w:rPr>
        <w:t>stockmarket</w:t>
      </w:r>
      <w:proofErr w:type="spellEnd"/>
      <w:r w:rsidRPr="00701760">
        <w:rPr>
          <w:rFonts w:cs="Arial"/>
        </w:rPr>
        <w:t xml:space="preserve"> is </w:t>
      </w:r>
      <w:r w:rsidR="00B76D36">
        <w:rPr>
          <w:rFonts w:cs="Arial"/>
        </w:rPr>
        <w:t>best suited to</w:t>
      </w:r>
      <w:r w:rsidRPr="00701760">
        <w:rPr>
          <w:rFonts w:cs="Arial"/>
        </w:rPr>
        <w:t xml:space="preserve"> long term returns.</w:t>
      </w:r>
    </w:p>
    <w:p w14:paraId="3440E13C" w14:textId="77777777" w:rsidR="007F2BE4" w:rsidRPr="00701760" w:rsidRDefault="007F2BE4">
      <w:pPr>
        <w:rPr>
          <w:rFonts w:cs="Arial"/>
        </w:rPr>
      </w:pPr>
      <w:r w:rsidRPr="00701760">
        <w:rPr>
          <w:rFonts w:cs="Arial"/>
        </w:rPr>
        <w:t>The market has returned around 1</w:t>
      </w:r>
      <w:r w:rsidR="006C128F">
        <w:rPr>
          <w:rFonts w:cs="Arial"/>
        </w:rPr>
        <w:t>1</w:t>
      </w:r>
      <w:r w:rsidRPr="00701760">
        <w:rPr>
          <w:rFonts w:cs="Arial"/>
        </w:rPr>
        <w:t>% per annum over the last 100 years</w:t>
      </w:r>
      <w:r w:rsidR="006C128F">
        <w:rPr>
          <w:rFonts w:cs="Arial"/>
        </w:rPr>
        <w:t xml:space="preserve"> (including dividends),</w:t>
      </w:r>
      <w:r w:rsidRPr="00701760">
        <w:rPr>
          <w:rFonts w:cs="Arial"/>
        </w:rPr>
        <w:t xml:space="preserve"> which is higher than any other major asset class.</w:t>
      </w:r>
    </w:p>
    <w:p w14:paraId="380D7DA2" w14:textId="77777777" w:rsidR="007F2BE4" w:rsidRPr="00701760" w:rsidRDefault="007F2BE4">
      <w:pPr>
        <w:rPr>
          <w:rFonts w:cs="Arial"/>
        </w:rPr>
      </w:pPr>
      <w:proofErr w:type="gramStart"/>
      <w:r w:rsidRPr="00701760">
        <w:rPr>
          <w:rFonts w:cs="Arial"/>
        </w:rPr>
        <w:t>However</w:t>
      </w:r>
      <w:proofErr w:type="gramEnd"/>
      <w:r w:rsidRPr="00701760">
        <w:rPr>
          <w:rFonts w:cs="Arial"/>
        </w:rPr>
        <w:t xml:space="preserve"> prices can fall by 5% in a day and up to 50% over a year.</w:t>
      </w:r>
    </w:p>
    <w:p w14:paraId="78998A96" w14:textId="77777777" w:rsidR="007F2BE4" w:rsidRPr="00701760" w:rsidRDefault="007F2BE4">
      <w:pPr>
        <w:rPr>
          <w:rFonts w:cs="Arial"/>
        </w:rPr>
      </w:pPr>
      <w:r w:rsidRPr="00701760">
        <w:rPr>
          <w:rFonts w:cs="Arial"/>
        </w:rPr>
        <w:t xml:space="preserve">A share price can fall to </w:t>
      </w:r>
      <w:proofErr w:type="gramStart"/>
      <w:r w:rsidRPr="00701760">
        <w:rPr>
          <w:rFonts w:cs="Arial"/>
        </w:rPr>
        <w:t>zero</w:t>
      </w:r>
      <w:proofErr w:type="gramEnd"/>
      <w:r w:rsidRPr="00701760">
        <w:rPr>
          <w:rFonts w:cs="Arial"/>
        </w:rPr>
        <w:t xml:space="preserve"> but you cannot be left owing more money than you paid for the share (</w:t>
      </w:r>
      <w:r w:rsidR="00653A26">
        <w:rPr>
          <w:rFonts w:cs="Arial"/>
        </w:rPr>
        <w:t xml:space="preserve">this is </w:t>
      </w:r>
      <w:r w:rsidRPr="00701760">
        <w:rPr>
          <w:rFonts w:cs="Arial"/>
        </w:rPr>
        <w:t>known as Limited Liability).</w:t>
      </w:r>
    </w:p>
    <w:p w14:paraId="35669B6C" w14:textId="77777777" w:rsidR="007F2BE4" w:rsidRPr="00701760" w:rsidRDefault="0086173E">
      <w:pPr>
        <w:rPr>
          <w:rFonts w:cs="Arial"/>
        </w:rPr>
      </w:pPr>
      <w:r>
        <w:rPr>
          <w:rFonts w:cs="Arial"/>
        </w:rPr>
        <w:br w:type="page"/>
      </w:r>
    </w:p>
    <w:p w14:paraId="3C654CAF" w14:textId="77777777" w:rsidR="00141C32" w:rsidRDefault="007F2BE4" w:rsidP="0039409B">
      <w:pPr>
        <w:pStyle w:val="Heading1"/>
      </w:pPr>
      <w:bookmarkStart w:id="1" w:name="_Toc521589098"/>
      <w:r w:rsidRPr="00701760">
        <w:t>Di</w:t>
      </w:r>
      <w:r w:rsidR="007302A8" w:rsidRPr="00701760">
        <w:t>vidends</w:t>
      </w:r>
      <w:bookmarkEnd w:id="1"/>
    </w:p>
    <w:p w14:paraId="153BB63C" w14:textId="77777777" w:rsidR="00D57E67" w:rsidRPr="00D57E67" w:rsidRDefault="00D57E67" w:rsidP="00D57E67">
      <w:pPr>
        <w:spacing w:after="0"/>
      </w:pPr>
    </w:p>
    <w:p w14:paraId="2ECADB6A" w14:textId="77777777" w:rsidR="007302A8" w:rsidRPr="00701760" w:rsidRDefault="007302A8">
      <w:pPr>
        <w:rPr>
          <w:rFonts w:cs="Arial"/>
        </w:rPr>
      </w:pPr>
      <w:r w:rsidRPr="00701760">
        <w:rPr>
          <w:rFonts w:cs="Arial"/>
        </w:rPr>
        <w:t xml:space="preserve">Dividends are one of the main reasons for investing in the </w:t>
      </w:r>
      <w:proofErr w:type="spellStart"/>
      <w:r w:rsidRPr="00701760">
        <w:rPr>
          <w:rFonts w:cs="Arial"/>
        </w:rPr>
        <w:t>stockmarket</w:t>
      </w:r>
      <w:proofErr w:type="spellEnd"/>
      <w:r w:rsidRPr="00701760">
        <w:rPr>
          <w:rFonts w:cs="Arial"/>
        </w:rPr>
        <w:t>.</w:t>
      </w:r>
    </w:p>
    <w:p w14:paraId="37502D27" w14:textId="77777777" w:rsidR="007302A8" w:rsidRPr="00701760" w:rsidRDefault="007302A8">
      <w:pPr>
        <w:rPr>
          <w:rFonts w:cs="Arial"/>
        </w:rPr>
      </w:pPr>
      <w:r w:rsidRPr="00701760">
        <w:rPr>
          <w:rFonts w:cs="Arial"/>
        </w:rPr>
        <w:t xml:space="preserve">When a company makes a profit, as most do, it may pay </w:t>
      </w:r>
      <w:r w:rsidR="00AF7874" w:rsidRPr="00701760">
        <w:rPr>
          <w:rFonts w:cs="Arial"/>
        </w:rPr>
        <w:t xml:space="preserve">out </w:t>
      </w:r>
      <w:r w:rsidRPr="00701760">
        <w:rPr>
          <w:rFonts w:cs="Arial"/>
        </w:rPr>
        <w:t>some of the profit to shareholders as a dividend.</w:t>
      </w:r>
    </w:p>
    <w:p w14:paraId="19E0FB20" w14:textId="77777777" w:rsidR="007302A8" w:rsidRPr="00701760" w:rsidRDefault="007302A8">
      <w:pPr>
        <w:rPr>
          <w:rFonts w:cs="Arial"/>
        </w:rPr>
      </w:pPr>
      <w:r w:rsidRPr="00701760">
        <w:rPr>
          <w:rFonts w:cs="Arial"/>
        </w:rPr>
        <w:t>This is received as a cash payment by the shareholder.</w:t>
      </w:r>
    </w:p>
    <w:p w14:paraId="670EB8D0" w14:textId="77777777" w:rsidR="007302A8" w:rsidRPr="00701760" w:rsidRDefault="007302A8">
      <w:pPr>
        <w:rPr>
          <w:rFonts w:cs="Arial"/>
        </w:rPr>
      </w:pPr>
      <w:r w:rsidRPr="00701760">
        <w:rPr>
          <w:rFonts w:cs="Arial"/>
        </w:rPr>
        <w:t>Dividends are usually paid twice a year.</w:t>
      </w:r>
    </w:p>
    <w:p w14:paraId="3AD4FAA0" w14:textId="77777777" w:rsidR="007302A8" w:rsidRPr="00701760" w:rsidRDefault="007302A8">
      <w:pPr>
        <w:rPr>
          <w:rFonts w:cs="Arial"/>
        </w:rPr>
      </w:pPr>
      <w:r w:rsidRPr="00701760">
        <w:rPr>
          <w:rFonts w:cs="Arial"/>
        </w:rPr>
        <w:t>The ‘dividend yield’ is the percentage return at the current share price.</w:t>
      </w:r>
    </w:p>
    <w:p w14:paraId="179F97A8" w14:textId="77777777" w:rsidR="007302A8" w:rsidRPr="00701760" w:rsidRDefault="007302A8">
      <w:pPr>
        <w:rPr>
          <w:rFonts w:cs="Arial"/>
        </w:rPr>
      </w:pPr>
      <w:r w:rsidRPr="00701760">
        <w:rPr>
          <w:rFonts w:cs="Arial"/>
        </w:rPr>
        <w:t xml:space="preserve">Dividend yields are typically 2% to 3% but may be as high as </w:t>
      </w:r>
      <w:r w:rsidR="00653A26">
        <w:rPr>
          <w:rFonts w:cs="Arial"/>
        </w:rPr>
        <w:t>6</w:t>
      </w:r>
      <w:r w:rsidRPr="00701760">
        <w:rPr>
          <w:rFonts w:cs="Arial"/>
        </w:rPr>
        <w:t>%.</w:t>
      </w:r>
    </w:p>
    <w:p w14:paraId="6089BF1A" w14:textId="77777777" w:rsidR="007302A8" w:rsidRPr="00701760" w:rsidRDefault="007302A8">
      <w:pPr>
        <w:rPr>
          <w:rFonts w:cs="Arial"/>
        </w:rPr>
      </w:pPr>
      <w:r w:rsidRPr="00701760">
        <w:rPr>
          <w:rFonts w:cs="Arial"/>
        </w:rPr>
        <w:t xml:space="preserve">This is the annual dividend divided by the share price and is </w:t>
      </w:r>
      <w:proofErr w:type="gramStart"/>
      <w:r w:rsidRPr="00701760">
        <w:rPr>
          <w:rFonts w:cs="Arial"/>
        </w:rPr>
        <w:t>similar to</w:t>
      </w:r>
      <w:proofErr w:type="gramEnd"/>
      <w:r w:rsidRPr="00701760">
        <w:rPr>
          <w:rFonts w:cs="Arial"/>
        </w:rPr>
        <w:t xml:space="preserve"> the rate of interest on a bank account.</w:t>
      </w:r>
    </w:p>
    <w:p w14:paraId="1F7535B1" w14:textId="77777777" w:rsidR="007302A8" w:rsidRPr="00701760" w:rsidRDefault="00E943DC">
      <w:pPr>
        <w:rPr>
          <w:rFonts w:cs="Arial"/>
        </w:rPr>
      </w:pPr>
      <w:r w:rsidRPr="00701760">
        <w:rPr>
          <w:rFonts w:cs="Arial"/>
        </w:rPr>
        <w:t>Stable companies with low earnings growth generally pay good dividends.</w:t>
      </w:r>
    </w:p>
    <w:p w14:paraId="6E999AB2" w14:textId="77777777" w:rsidR="00E943DC" w:rsidRPr="00701760" w:rsidRDefault="00E943DC">
      <w:pPr>
        <w:rPr>
          <w:rFonts w:cs="Arial"/>
        </w:rPr>
      </w:pPr>
      <w:r w:rsidRPr="00701760">
        <w:rPr>
          <w:rFonts w:cs="Arial"/>
        </w:rPr>
        <w:t>High growth companies may pay little or no dividends.</w:t>
      </w:r>
    </w:p>
    <w:p w14:paraId="15D07EE0" w14:textId="77777777" w:rsidR="00E943DC" w:rsidRPr="00701760" w:rsidRDefault="008D1819">
      <w:pPr>
        <w:rPr>
          <w:rFonts w:cs="Arial"/>
        </w:rPr>
      </w:pPr>
      <w:r w:rsidRPr="00701760">
        <w:rPr>
          <w:rFonts w:cs="Arial"/>
        </w:rPr>
        <w:lastRenderedPageBreak/>
        <w:t>Dividends can be invested in new shares instead of being received in cash through a company’s Dividend Reinvestment Plan.</w:t>
      </w:r>
    </w:p>
    <w:p w14:paraId="7AA0138A" w14:textId="77777777" w:rsidR="008D1819" w:rsidRPr="00701760" w:rsidRDefault="008D1819">
      <w:pPr>
        <w:rPr>
          <w:rFonts w:cs="Arial"/>
        </w:rPr>
      </w:pPr>
      <w:proofErr w:type="gramStart"/>
      <w:r w:rsidRPr="00701760">
        <w:rPr>
          <w:rFonts w:cs="Arial"/>
        </w:rPr>
        <w:t>However</w:t>
      </w:r>
      <w:proofErr w:type="gramEnd"/>
      <w:r w:rsidRPr="00701760">
        <w:rPr>
          <w:rFonts w:cs="Arial"/>
        </w:rPr>
        <w:t xml:space="preserve"> this can make tax calculations complex when it comes time to sell the shares.</w:t>
      </w:r>
    </w:p>
    <w:p w14:paraId="6A1A8FDD" w14:textId="77777777" w:rsidR="008D1819" w:rsidRPr="00701760" w:rsidRDefault="0086173E">
      <w:pPr>
        <w:rPr>
          <w:rFonts w:cs="Arial"/>
        </w:rPr>
      </w:pPr>
      <w:r>
        <w:rPr>
          <w:rFonts w:cs="Arial"/>
        </w:rPr>
        <w:br w:type="page"/>
      </w:r>
    </w:p>
    <w:p w14:paraId="180DFF82" w14:textId="77777777" w:rsidR="00930551" w:rsidRDefault="00930551" w:rsidP="0039409B">
      <w:pPr>
        <w:pStyle w:val="Heading1"/>
      </w:pPr>
      <w:bookmarkStart w:id="2" w:name="_Toc521589099"/>
      <w:r w:rsidRPr="00701760">
        <w:t>Franking</w:t>
      </w:r>
      <w:bookmarkEnd w:id="2"/>
    </w:p>
    <w:p w14:paraId="6C0FD91E" w14:textId="77777777" w:rsidR="00D57E67" w:rsidRPr="00D57E67" w:rsidRDefault="00D57E67" w:rsidP="00D57E67">
      <w:pPr>
        <w:spacing w:after="0"/>
      </w:pPr>
    </w:p>
    <w:p w14:paraId="37094B43" w14:textId="77777777" w:rsidR="00930551" w:rsidRPr="00701760" w:rsidRDefault="00930551">
      <w:pPr>
        <w:rPr>
          <w:rFonts w:cs="Arial"/>
        </w:rPr>
      </w:pPr>
      <w:r w:rsidRPr="00701760">
        <w:rPr>
          <w:rFonts w:cs="Arial"/>
        </w:rPr>
        <w:t>In Australia, the government has introduced a system known as Dividend Imputation or Franking.</w:t>
      </w:r>
    </w:p>
    <w:p w14:paraId="7A990A73" w14:textId="77777777" w:rsidR="00930551" w:rsidRPr="00701760" w:rsidRDefault="00930551">
      <w:pPr>
        <w:rPr>
          <w:rFonts w:cs="Arial"/>
        </w:rPr>
      </w:pPr>
      <w:r w:rsidRPr="00701760">
        <w:rPr>
          <w:rFonts w:cs="Arial"/>
        </w:rPr>
        <w:t>This means that investors receive a tax credit on dividends received equal to the tax that the company has paid.</w:t>
      </w:r>
    </w:p>
    <w:p w14:paraId="5C32D80F" w14:textId="77777777" w:rsidR="00930551" w:rsidRPr="00701760" w:rsidRDefault="00930551">
      <w:pPr>
        <w:rPr>
          <w:rFonts w:cs="Arial"/>
        </w:rPr>
      </w:pPr>
      <w:r w:rsidRPr="00701760">
        <w:rPr>
          <w:rFonts w:cs="Arial"/>
        </w:rPr>
        <w:t>The current company tax rate is 30%. This means that dividends receive a tax credit of 30%, i.e. if your margin</w:t>
      </w:r>
      <w:r w:rsidR="004D36EB">
        <w:rPr>
          <w:rFonts w:cs="Arial"/>
        </w:rPr>
        <w:t>al</w:t>
      </w:r>
      <w:r w:rsidRPr="00701760">
        <w:rPr>
          <w:rFonts w:cs="Arial"/>
        </w:rPr>
        <w:t xml:space="preserve"> tax rate is 30% there is no tax to pay on the dividends.</w:t>
      </w:r>
    </w:p>
    <w:p w14:paraId="2597A213" w14:textId="77777777" w:rsidR="00930551" w:rsidRPr="00701760" w:rsidRDefault="00930551">
      <w:pPr>
        <w:rPr>
          <w:rFonts w:cs="Arial"/>
        </w:rPr>
      </w:pPr>
      <w:r w:rsidRPr="00701760">
        <w:rPr>
          <w:rFonts w:cs="Arial"/>
        </w:rPr>
        <w:t>If your tax rate is lower that 30% you receive a refund in cash from the tax office for the difference, and if it is more than 30% you only pay the excess over 30%.</w:t>
      </w:r>
    </w:p>
    <w:p w14:paraId="45317896" w14:textId="77777777" w:rsidR="00137414" w:rsidRDefault="00930551">
      <w:pPr>
        <w:rPr>
          <w:rFonts w:cs="Arial"/>
        </w:rPr>
      </w:pPr>
      <w:r w:rsidRPr="00701760">
        <w:rPr>
          <w:rFonts w:cs="Arial"/>
        </w:rPr>
        <w:t>This</w:t>
      </w:r>
      <w:r w:rsidR="00EE7A52">
        <w:rPr>
          <w:rFonts w:cs="Arial"/>
        </w:rPr>
        <w:t xml:space="preserve"> explanation</w:t>
      </w:r>
      <w:r w:rsidRPr="00701760">
        <w:rPr>
          <w:rFonts w:cs="Arial"/>
        </w:rPr>
        <w:t xml:space="preserve"> is for Fully Franked dividends, some companies only pay partly franked or unfranked dividends.</w:t>
      </w:r>
    </w:p>
    <w:p w14:paraId="15EBE97D" w14:textId="77777777" w:rsidR="00137414" w:rsidRDefault="00137414" w:rsidP="00137414">
      <w:pPr>
        <w:pStyle w:val="Heading1"/>
      </w:pPr>
      <w:r w:rsidRPr="00137414">
        <w:br w:type="page"/>
      </w:r>
      <w:bookmarkStart w:id="3" w:name="_Toc521589100"/>
      <w:r w:rsidRPr="00137414">
        <w:lastRenderedPageBreak/>
        <w:t>IPO – Initial Public Offering</w:t>
      </w:r>
      <w:bookmarkEnd w:id="3"/>
    </w:p>
    <w:p w14:paraId="16690F78" w14:textId="77777777" w:rsidR="00D57E67" w:rsidRPr="00D57E67" w:rsidRDefault="00D57E67" w:rsidP="00D57E67">
      <w:pPr>
        <w:spacing w:after="0"/>
      </w:pPr>
    </w:p>
    <w:p w14:paraId="578324C4" w14:textId="77777777" w:rsidR="00930551" w:rsidRDefault="00133F34">
      <w:pPr>
        <w:rPr>
          <w:rFonts w:cs="Arial"/>
        </w:rPr>
      </w:pPr>
      <w:r>
        <w:rPr>
          <w:rFonts w:cs="Arial"/>
        </w:rPr>
        <w:t xml:space="preserve">There are two ways to purchase shares. </w:t>
      </w:r>
    </w:p>
    <w:p w14:paraId="5D26598E" w14:textId="77777777" w:rsidR="00133F34" w:rsidRDefault="00133F34">
      <w:pPr>
        <w:rPr>
          <w:rFonts w:cs="Arial"/>
        </w:rPr>
      </w:pPr>
      <w:r>
        <w:rPr>
          <w:rFonts w:cs="Arial"/>
        </w:rPr>
        <w:t>Most commonly you will be buying shares from someone who want</w:t>
      </w:r>
      <w:r w:rsidR="00B937AE">
        <w:rPr>
          <w:rFonts w:cs="Arial"/>
        </w:rPr>
        <w:t>s</w:t>
      </w:r>
      <w:r>
        <w:rPr>
          <w:rFonts w:cs="Arial"/>
        </w:rPr>
        <w:t xml:space="preserve"> to sell them, which is done through a stockbroker.</w:t>
      </w:r>
      <w:r w:rsidR="00356D7F">
        <w:rPr>
          <w:rFonts w:cs="Arial"/>
        </w:rPr>
        <w:t xml:space="preserve"> This is known as the ‘secondary market’</w:t>
      </w:r>
    </w:p>
    <w:p w14:paraId="23467B13" w14:textId="77777777" w:rsidR="00133F34" w:rsidRDefault="00133F34">
      <w:pPr>
        <w:rPr>
          <w:rFonts w:cs="Arial"/>
        </w:rPr>
      </w:pPr>
      <w:r>
        <w:rPr>
          <w:rFonts w:cs="Arial"/>
        </w:rPr>
        <w:t>It is also possible to buy (‘</w:t>
      </w:r>
      <w:r w:rsidR="00E55489">
        <w:rPr>
          <w:rFonts w:cs="Arial"/>
        </w:rPr>
        <w:t>s</w:t>
      </w:r>
      <w:r>
        <w:rPr>
          <w:rFonts w:cs="Arial"/>
        </w:rPr>
        <w:t>ubscribe’) for shares that are being listed by a company for the first time.</w:t>
      </w:r>
    </w:p>
    <w:p w14:paraId="61EC3D40" w14:textId="77777777" w:rsidR="00133F34" w:rsidRDefault="00133F34">
      <w:pPr>
        <w:rPr>
          <w:rFonts w:cs="Arial"/>
        </w:rPr>
      </w:pPr>
      <w:r>
        <w:rPr>
          <w:rFonts w:cs="Arial"/>
        </w:rPr>
        <w:t>This is know</w:t>
      </w:r>
      <w:r w:rsidR="00356D7F">
        <w:rPr>
          <w:rFonts w:cs="Arial"/>
        </w:rPr>
        <w:t>n as an</w:t>
      </w:r>
      <w:r w:rsidR="0003305F">
        <w:rPr>
          <w:rFonts w:cs="Arial"/>
        </w:rPr>
        <w:t xml:space="preserve"> IPO (‘</w:t>
      </w:r>
      <w:r w:rsidR="00356D7F">
        <w:rPr>
          <w:rFonts w:cs="Arial"/>
        </w:rPr>
        <w:t>Initial Public Offering</w:t>
      </w:r>
      <w:r w:rsidR="0003305F">
        <w:rPr>
          <w:rFonts w:cs="Arial"/>
        </w:rPr>
        <w:t>’)</w:t>
      </w:r>
      <w:r w:rsidR="00356D7F">
        <w:rPr>
          <w:rFonts w:cs="Arial"/>
        </w:rPr>
        <w:t>, also known as the ‘primary market’.</w:t>
      </w:r>
    </w:p>
    <w:p w14:paraId="3EF6A6AD" w14:textId="77777777" w:rsidR="00601211" w:rsidRDefault="00133F34">
      <w:pPr>
        <w:rPr>
          <w:rFonts w:cs="Arial"/>
        </w:rPr>
      </w:pPr>
      <w:r>
        <w:rPr>
          <w:rFonts w:cs="Arial"/>
        </w:rPr>
        <w:t>Over the last few decades in Australia, many enterprises that were formerly government owned, such as banks and airports, have been sold to the general public through IPO’s</w:t>
      </w:r>
      <w:r w:rsidR="009925B1">
        <w:rPr>
          <w:rFonts w:cs="Arial"/>
        </w:rPr>
        <w:t>.</w:t>
      </w:r>
    </w:p>
    <w:p w14:paraId="1765204E" w14:textId="77777777" w:rsidR="00133F34" w:rsidRDefault="00601211" w:rsidP="00601211">
      <w:pPr>
        <w:pStyle w:val="Heading1"/>
      </w:pPr>
      <w:r>
        <w:br w:type="page"/>
      </w:r>
      <w:bookmarkStart w:id="4" w:name="_Toc521589101"/>
      <w:r>
        <w:lastRenderedPageBreak/>
        <w:t>Brokers</w:t>
      </w:r>
      <w:bookmarkEnd w:id="4"/>
    </w:p>
    <w:p w14:paraId="1D950191" w14:textId="77777777" w:rsidR="00D57E67" w:rsidRPr="00D57E67" w:rsidRDefault="00D57E67" w:rsidP="00D57E67">
      <w:pPr>
        <w:spacing w:after="0"/>
      </w:pPr>
    </w:p>
    <w:p w14:paraId="7869D81C" w14:textId="77777777" w:rsidR="006002E0" w:rsidRPr="00D57E67" w:rsidRDefault="006002E0" w:rsidP="00D57E67">
      <w:pPr>
        <w:rPr>
          <w:rFonts w:cs="Arial"/>
        </w:rPr>
      </w:pPr>
      <w:r w:rsidRPr="00D57E67">
        <w:rPr>
          <w:rFonts w:cs="Arial"/>
        </w:rPr>
        <w:t>Stockbroking firms fulfill several roles within the finance industry.</w:t>
      </w:r>
    </w:p>
    <w:p w14:paraId="0F94B278" w14:textId="77777777" w:rsidR="006002E0" w:rsidRPr="00D57E67" w:rsidRDefault="006002E0" w:rsidP="00D57E67">
      <w:pPr>
        <w:rPr>
          <w:rFonts w:cs="Arial"/>
        </w:rPr>
      </w:pPr>
      <w:r w:rsidRPr="00D57E67">
        <w:rPr>
          <w:rFonts w:cs="Arial"/>
        </w:rPr>
        <w:t>One does not generally buy shares directly from another investor, ‘buy’ and ‘sell’ orders are placed with a stockbroking firm which matches them with a counterparty who is quoting the opposite trade on the exchange, during opening hours.</w:t>
      </w:r>
    </w:p>
    <w:p w14:paraId="568F68A7" w14:textId="77777777" w:rsidR="006002E0" w:rsidRPr="00D57E67" w:rsidRDefault="006002E0" w:rsidP="00D57E67">
      <w:pPr>
        <w:rPr>
          <w:rFonts w:cs="Arial"/>
        </w:rPr>
      </w:pPr>
      <w:r w:rsidRPr="00D57E67">
        <w:rPr>
          <w:rFonts w:cs="Arial"/>
        </w:rPr>
        <w:t xml:space="preserve">Also, some brokers provide research reports on companies which are listed on the exchange which investors can read and use to decide which shares to buy or sell. </w:t>
      </w:r>
    </w:p>
    <w:p w14:paraId="56AEBE4F" w14:textId="77777777" w:rsidR="00930551" w:rsidRPr="00701760" w:rsidRDefault="0086173E">
      <w:pPr>
        <w:rPr>
          <w:rFonts w:cs="Arial"/>
        </w:rPr>
      </w:pPr>
      <w:r>
        <w:rPr>
          <w:rFonts w:cs="Arial"/>
        </w:rPr>
        <w:br w:type="page"/>
      </w:r>
    </w:p>
    <w:p w14:paraId="08C7CF45" w14:textId="77777777" w:rsidR="007302A8" w:rsidRDefault="007302A8" w:rsidP="0039409B">
      <w:pPr>
        <w:pStyle w:val="Heading1"/>
      </w:pPr>
      <w:bookmarkStart w:id="5" w:name="_Toc521589102"/>
      <w:r w:rsidRPr="00701760">
        <w:t>Economics</w:t>
      </w:r>
      <w:bookmarkEnd w:id="5"/>
    </w:p>
    <w:p w14:paraId="74673320" w14:textId="77777777" w:rsidR="00450B6F" w:rsidRPr="00450B6F" w:rsidRDefault="00450B6F" w:rsidP="00450B6F">
      <w:pPr>
        <w:spacing w:after="0"/>
      </w:pPr>
    </w:p>
    <w:p w14:paraId="36214125" w14:textId="77777777" w:rsidR="007302A8" w:rsidRPr="00701760" w:rsidRDefault="007302A8">
      <w:pPr>
        <w:rPr>
          <w:rFonts w:cs="Arial"/>
        </w:rPr>
      </w:pPr>
      <w:r w:rsidRPr="00701760">
        <w:rPr>
          <w:rFonts w:cs="Arial"/>
        </w:rPr>
        <w:t>Economics is the study of growth and production in the economy of a country.</w:t>
      </w:r>
    </w:p>
    <w:p w14:paraId="34CCFF49" w14:textId="77777777" w:rsidR="007302A8" w:rsidRPr="00701760" w:rsidRDefault="007302A8">
      <w:pPr>
        <w:rPr>
          <w:rFonts w:cs="Arial"/>
        </w:rPr>
      </w:pPr>
      <w:r w:rsidRPr="00701760">
        <w:rPr>
          <w:rFonts w:cs="Arial"/>
        </w:rPr>
        <w:t>The most important economic indicator is GDP or Gross Domestic Product.</w:t>
      </w:r>
    </w:p>
    <w:p w14:paraId="376A5B01" w14:textId="77777777" w:rsidR="007302A8" w:rsidRPr="00701760" w:rsidRDefault="007302A8">
      <w:pPr>
        <w:rPr>
          <w:rFonts w:cs="Arial"/>
        </w:rPr>
      </w:pPr>
      <w:r w:rsidRPr="00701760">
        <w:rPr>
          <w:rFonts w:cs="Arial"/>
        </w:rPr>
        <w:t>GDP measures the total production of a country’s economy.</w:t>
      </w:r>
    </w:p>
    <w:p w14:paraId="0631F3C8" w14:textId="77777777" w:rsidR="007302A8" w:rsidRPr="00701760" w:rsidRDefault="007302A8">
      <w:pPr>
        <w:rPr>
          <w:rFonts w:cs="Arial"/>
        </w:rPr>
      </w:pPr>
      <w:r w:rsidRPr="00701760">
        <w:rPr>
          <w:rFonts w:cs="Arial"/>
        </w:rPr>
        <w:t>This is usually reported as the growth over the previous year, in real terms (i.e. after inflation).</w:t>
      </w:r>
    </w:p>
    <w:p w14:paraId="4561FEE5" w14:textId="77777777" w:rsidR="007302A8" w:rsidRPr="00701760" w:rsidRDefault="007302A8">
      <w:pPr>
        <w:rPr>
          <w:rFonts w:cs="Arial"/>
        </w:rPr>
      </w:pPr>
      <w:r w:rsidRPr="00701760">
        <w:rPr>
          <w:rFonts w:cs="Arial"/>
        </w:rPr>
        <w:t>GDP growth is typically 3% for developed economies and up to 7% for emerging markets.</w:t>
      </w:r>
    </w:p>
    <w:p w14:paraId="5B7C7CB8" w14:textId="77777777" w:rsidR="007302A8" w:rsidRPr="00701760" w:rsidRDefault="007302A8">
      <w:pPr>
        <w:rPr>
          <w:rFonts w:cs="Arial"/>
        </w:rPr>
      </w:pPr>
      <w:r w:rsidRPr="00701760">
        <w:rPr>
          <w:rFonts w:cs="Arial"/>
        </w:rPr>
        <w:t>The rate of GDP growth has an important impact on company profits and interest rates.</w:t>
      </w:r>
    </w:p>
    <w:p w14:paraId="51C97D67" w14:textId="77777777" w:rsidR="007302A8" w:rsidRPr="00701760" w:rsidRDefault="007302A8">
      <w:pPr>
        <w:rPr>
          <w:rFonts w:cs="Arial"/>
        </w:rPr>
      </w:pPr>
      <w:r w:rsidRPr="00701760">
        <w:rPr>
          <w:rFonts w:cs="Arial"/>
        </w:rPr>
        <w:t>When growth is high, the central bank will raise interest rates to slow the economy and prevent the outbreak of inflation.</w:t>
      </w:r>
    </w:p>
    <w:p w14:paraId="39DCBB19" w14:textId="77777777" w:rsidR="007302A8" w:rsidRPr="00701760" w:rsidRDefault="007302A8">
      <w:pPr>
        <w:rPr>
          <w:rFonts w:cs="Arial"/>
        </w:rPr>
      </w:pPr>
      <w:r w:rsidRPr="00701760">
        <w:rPr>
          <w:rFonts w:cs="Arial"/>
        </w:rPr>
        <w:lastRenderedPageBreak/>
        <w:t xml:space="preserve">When growth is low, the central bank lowers interest rates to stimulate growth and prevent a recession. </w:t>
      </w:r>
    </w:p>
    <w:p w14:paraId="64029063" w14:textId="77777777" w:rsidR="007302A8" w:rsidRPr="00701760" w:rsidRDefault="007302A8">
      <w:pPr>
        <w:rPr>
          <w:rFonts w:cs="Arial"/>
        </w:rPr>
      </w:pPr>
      <w:r w:rsidRPr="00701760">
        <w:rPr>
          <w:rFonts w:cs="Arial"/>
        </w:rPr>
        <w:t>A recession is defined as two quarters of negative growth.</w:t>
      </w:r>
    </w:p>
    <w:p w14:paraId="516A0BCB" w14:textId="77777777" w:rsidR="007302A8" w:rsidRPr="00701760" w:rsidRDefault="0086173E">
      <w:pPr>
        <w:rPr>
          <w:rFonts w:cs="Arial"/>
        </w:rPr>
      </w:pPr>
      <w:r>
        <w:rPr>
          <w:rFonts w:cs="Arial"/>
        </w:rPr>
        <w:br w:type="page"/>
      </w:r>
    </w:p>
    <w:p w14:paraId="6C533ED0" w14:textId="77777777" w:rsidR="00C559B7" w:rsidRDefault="00C559B7" w:rsidP="00E34646">
      <w:pPr>
        <w:pStyle w:val="Heading1"/>
      </w:pPr>
      <w:bookmarkStart w:id="6" w:name="_Toc521589103"/>
      <w:r w:rsidRPr="00701760">
        <w:t>Diversification</w:t>
      </w:r>
      <w:bookmarkEnd w:id="6"/>
    </w:p>
    <w:p w14:paraId="509DAA1F" w14:textId="77777777" w:rsidR="00450B6F" w:rsidRPr="00450B6F" w:rsidRDefault="00450B6F" w:rsidP="00450B6F">
      <w:pPr>
        <w:spacing w:after="0"/>
      </w:pPr>
    </w:p>
    <w:p w14:paraId="4B944B24" w14:textId="77777777" w:rsidR="00C559B7" w:rsidRPr="00701760" w:rsidRDefault="00C559B7">
      <w:pPr>
        <w:rPr>
          <w:rFonts w:cs="Arial"/>
        </w:rPr>
      </w:pPr>
      <w:r w:rsidRPr="00701760">
        <w:rPr>
          <w:rFonts w:cs="Arial"/>
        </w:rPr>
        <w:t xml:space="preserve">It is very important when investing in shares to spread your money between </w:t>
      </w:r>
      <w:proofErr w:type="gramStart"/>
      <w:r w:rsidRPr="00701760">
        <w:rPr>
          <w:rFonts w:cs="Arial"/>
        </w:rPr>
        <w:t>a number of</w:t>
      </w:r>
      <w:proofErr w:type="gramEnd"/>
      <w:r w:rsidRPr="00701760">
        <w:rPr>
          <w:rFonts w:cs="Arial"/>
        </w:rPr>
        <w:t xml:space="preserve"> different investments.</w:t>
      </w:r>
    </w:p>
    <w:p w14:paraId="131382CA" w14:textId="77777777" w:rsidR="00C559B7" w:rsidRPr="00701760" w:rsidRDefault="00C559B7">
      <w:pPr>
        <w:rPr>
          <w:rFonts w:cs="Arial"/>
        </w:rPr>
      </w:pPr>
      <w:r w:rsidRPr="00701760">
        <w:rPr>
          <w:rFonts w:cs="Arial"/>
        </w:rPr>
        <w:t xml:space="preserve">It takes about </w:t>
      </w:r>
      <w:r w:rsidR="00653A26">
        <w:rPr>
          <w:rFonts w:cs="Arial"/>
        </w:rPr>
        <w:t xml:space="preserve">12 to </w:t>
      </w:r>
      <w:r w:rsidRPr="00701760">
        <w:rPr>
          <w:rFonts w:cs="Arial"/>
        </w:rPr>
        <w:t>15 companies to reduce your risk to the risk of the overall market.</w:t>
      </w:r>
    </w:p>
    <w:p w14:paraId="6E8D49A2" w14:textId="77777777" w:rsidR="00C559B7" w:rsidRPr="00701760" w:rsidRDefault="00C559B7">
      <w:pPr>
        <w:rPr>
          <w:rFonts w:cs="Arial"/>
        </w:rPr>
      </w:pPr>
      <w:r w:rsidRPr="00701760">
        <w:rPr>
          <w:rFonts w:cs="Arial"/>
        </w:rPr>
        <w:t xml:space="preserve">This is most easily achieved </w:t>
      </w:r>
      <w:r w:rsidR="00653A26">
        <w:rPr>
          <w:rFonts w:cs="Arial"/>
        </w:rPr>
        <w:t xml:space="preserve">by selecting a diversified portfolio of 12 to 15 companies or </w:t>
      </w:r>
      <w:r w:rsidR="0086250B">
        <w:rPr>
          <w:rFonts w:cs="Arial"/>
        </w:rPr>
        <w:t>by investing in a managed fund or index ETF.</w:t>
      </w:r>
    </w:p>
    <w:p w14:paraId="3D4ECC47" w14:textId="77777777" w:rsidR="00327B12" w:rsidRPr="00701760" w:rsidRDefault="00327B12">
      <w:pPr>
        <w:rPr>
          <w:rFonts w:cs="Arial"/>
        </w:rPr>
      </w:pPr>
    </w:p>
    <w:p w14:paraId="12FFA686" w14:textId="77777777" w:rsidR="001B4BBE" w:rsidRPr="00701760" w:rsidRDefault="0086173E">
      <w:pPr>
        <w:rPr>
          <w:rFonts w:cs="Arial"/>
          <w:b/>
        </w:rPr>
      </w:pPr>
      <w:r>
        <w:rPr>
          <w:rFonts w:cs="Arial"/>
          <w:b/>
        </w:rPr>
        <w:br w:type="page"/>
      </w:r>
    </w:p>
    <w:p w14:paraId="74A41747" w14:textId="77777777" w:rsidR="00327B12" w:rsidRDefault="00327B12" w:rsidP="00E34646">
      <w:pPr>
        <w:pStyle w:val="Heading1"/>
      </w:pPr>
      <w:bookmarkStart w:id="7" w:name="_Toc521589104"/>
      <w:r w:rsidRPr="00701760">
        <w:t>Managed funds</w:t>
      </w:r>
      <w:bookmarkEnd w:id="7"/>
    </w:p>
    <w:p w14:paraId="561DEC43" w14:textId="77777777" w:rsidR="00450B6F" w:rsidRPr="00450B6F" w:rsidRDefault="00450B6F" w:rsidP="00450B6F">
      <w:pPr>
        <w:spacing w:after="0"/>
      </w:pPr>
    </w:p>
    <w:p w14:paraId="54FDAEB7" w14:textId="77777777" w:rsidR="007302A8" w:rsidRPr="00701760" w:rsidRDefault="00327B12">
      <w:pPr>
        <w:rPr>
          <w:rFonts w:cs="Arial"/>
        </w:rPr>
      </w:pPr>
      <w:r w:rsidRPr="00701760">
        <w:rPr>
          <w:rFonts w:cs="Arial"/>
        </w:rPr>
        <w:t>When investing in a managed fund, your funds are pooled with other investor’s money and managed by professional managers.</w:t>
      </w:r>
    </w:p>
    <w:p w14:paraId="23247D4C" w14:textId="77777777" w:rsidR="00327B12" w:rsidRPr="00701760" w:rsidRDefault="00327B12">
      <w:pPr>
        <w:rPr>
          <w:rFonts w:cs="Arial"/>
        </w:rPr>
      </w:pPr>
      <w:r w:rsidRPr="00701760">
        <w:rPr>
          <w:rFonts w:cs="Arial"/>
        </w:rPr>
        <w:t>Investing in managed funds is the most effective way to reduce your risk to the risk of the overall market and avoid ‘stock specific’ risk.</w:t>
      </w:r>
    </w:p>
    <w:p w14:paraId="49E785C8" w14:textId="77777777" w:rsidR="00327B12" w:rsidRDefault="00327B12">
      <w:pPr>
        <w:rPr>
          <w:rFonts w:cs="Arial"/>
        </w:rPr>
      </w:pPr>
      <w:proofErr w:type="gramStart"/>
      <w:r w:rsidRPr="00701760">
        <w:rPr>
          <w:rFonts w:cs="Arial"/>
        </w:rPr>
        <w:t>However</w:t>
      </w:r>
      <w:proofErr w:type="gramEnd"/>
      <w:r w:rsidRPr="00701760">
        <w:rPr>
          <w:rFonts w:cs="Arial"/>
        </w:rPr>
        <w:t xml:space="preserve"> the disadvantage is that there are fees to pay to the managers</w:t>
      </w:r>
      <w:r w:rsidR="00CA2C5A">
        <w:rPr>
          <w:rFonts w:cs="Arial"/>
        </w:rPr>
        <w:t>.</w:t>
      </w:r>
    </w:p>
    <w:p w14:paraId="520413D6" w14:textId="77777777" w:rsidR="00493565" w:rsidRPr="00701760" w:rsidRDefault="00493565">
      <w:pPr>
        <w:rPr>
          <w:rFonts w:cs="Arial"/>
        </w:rPr>
      </w:pPr>
      <w:r>
        <w:rPr>
          <w:rFonts w:cs="Arial"/>
        </w:rPr>
        <w:t>These fees are deducted from your account</w:t>
      </w:r>
      <w:r w:rsidR="001B4D93">
        <w:rPr>
          <w:rFonts w:cs="Arial"/>
        </w:rPr>
        <w:t>,</w:t>
      </w:r>
      <w:r>
        <w:rPr>
          <w:rFonts w:cs="Arial"/>
        </w:rPr>
        <w:t xml:space="preserve"> they are not billed separately.</w:t>
      </w:r>
    </w:p>
    <w:p w14:paraId="0179CBD8" w14:textId="77777777" w:rsidR="0086173E" w:rsidRDefault="00327B12">
      <w:pPr>
        <w:rPr>
          <w:rFonts w:cs="Arial"/>
        </w:rPr>
      </w:pPr>
      <w:r w:rsidRPr="00701760">
        <w:rPr>
          <w:rFonts w:cs="Arial"/>
        </w:rPr>
        <w:t>Managed funds typically hold investments in 30 to 100 companies.</w:t>
      </w:r>
    </w:p>
    <w:p w14:paraId="388DBB71" w14:textId="77777777" w:rsidR="00A659BC" w:rsidRDefault="00A659BC">
      <w:pPr>
        <w:rPr>
          <w:rFonts w:cs="Arial"/>
        </w:rPr>
      </w:pPr>
      <w:r>
        <w:rPr>
          <w:rFonts w:cs="Arial"/>
        </w:rPr>
        <w:t>Management fees on managed funds are measured by the MER (Management Expense Ratio) or ICR (Indirect Cost Ratio).</w:t>
      </w:r>
    </w:p>
    <w:p w14:paraId="305CAAB4" w14:textId="77777777" w:rsidR="00A659BC" w:rsidRDefault="00A659BC">
      <w:pPr>
        <w:rPr>
          <w:rFonts w:cs="Arial"/>
        </w:rPr>
      </w:pPr>
      <w:r>
        <w:rPr>
          <w:rFonts w:cs="Arial"/>
        </w:rPr>
        <w:t>MER’s vary between 0.1% and 1.9% of the asset value of the fund, per annum.</w:t>
      </w:r>
    </w:p>
    <w:p w14:paraId="6E0D99B9" w14:textId="77777777" w:rsidR="00A659BC" w:rsidRDefault="00A659BC">
      <w:pPr>
        <w:rPr>
          <w:rFonts w:cs="Arial"/>
        </w:rPr>
      </w:pPr>
      <w:r>
        <w:rPr>
          <w:rFonts w:cs="Arial"/>
        </w:rPr>
        <w:lastRenderedPageBreak/>
        <w:t>You should be wary of any fund that has a high MER. In this case, the manager must earn at least the MER on average in excess return to simply match the broad market return.</w:t>
      </w:r>
    </w:p>
    <w:p w14:paraId="1ACF4259" w14:textId="77777777" w:rsidR="00327B12" w:rsidRPr="00701760" w:rsidRDefault="0086173E">
      <w:pPr>
        <w:rPr>
          <w:rFonts w:cs="Arial"/>
        </w:rPr>
      </w:pPr>
      <w:r>
        <w:rPr>
          <w:rFonts w:cs="Arial"/>
        </w:rPr>
        <w:br w:type="page"/>
      </w:r>
    </w:p>
    <w:p w14:paraId="1C3118CA" w14:textId="77777777" w:rsidR="00327B12" w:rsidRDefault="00327B12" w:rsidP="00E34646">
      <w:pPr>
        <w:pStyle w:val="Heading1"/>
      </w:pPr>
      <w:bookmarkStart w:id="8" w:name="_Toc521589105"/>
      <w:r w:rsidRPr="00701760">
        <w:t>Indexes</w:t>
      </w:r>
      <w:bookmarkEnd w:id="8"/>
    </w:p>
    <w:p w14:paraId="2290C9A9" w14:textId="77777777" w:rsidR="00450B6F" w:rsidRPr="00450B6F" w:rsidRDefault="00450B6F" w:rsidP="00450B6F">
      <w:pPr>
        <w:spacing w:after="0"/>
      </w:pPr>
    </w:p>
    <w:p w14:paraId="27952ECA" w14:textId="77777777" w:rsidR="00327B12" w:rsidRPr="00701760" w:rsidRDefault="00327B12">
      <w:pPr>
        <w:rPr>
          <w:rFonts w:cs="Arial"/>
        </w:rPr>
      </w:pPr>
      <w:r w:rsidRPr="00701760">
        <w:rPr>
          <w:rFonts w:cs="Arial"/>
        </w:rPr>
        <w:t>An index is a way of measuring the overall level of share prices.</w:t>
      </w:r>
    </w:p>
    <w:p w14:paraId="2130BF6B" w14:textId="77777777" w:rsidR="00327B12" w:rsidRPr="00701760" w:rsidRDefault="00327B12">
      <w:pPr>
        <w:rPr>
          <w:rFonts w:cs="Arial"/>
        </w:rPr>
      </w:pPr>
      <w:r w:rsidRPr="00701760">
        <w:rPr>
          <w:rFonts w:cs="Arial"/>
        </w:rPr>
        <w:t xml:space="preserve">Famous indexes </w:t>
      </w:r>
      <w:r w:rsidR="007B510F">
        <w:rPr>
          <w:rFonts w:cs="Arial"/>
        </w:rPr>
        <w:t>include</w:t>
      </w:r>
      <w:r w:rsidRPr="00701760">
        <w:rPr>
          <w:rFonts w:cs="Arial"/>
        </w:rPr>
        <w:t xml:space="preserve"> the Dow Jones </w:t>
      </w:r>
      <w:r w:rsidR="007B510F">
        <w:rPr>
          <w:rFonts w:cs="Arial"/>
        </w:rPr>
        <w:t xml:space="preserve">Industrial Average </w:t>
      </w:r>
      <w:r w:rsidRPr="00701760">
        <w:rPr>
          <w:rFonts w:cs="Arial"/>
        </w:rPr>
        <w:t>and S&amp;P 500 indexes in the United States and the All Ordinaries Index in Australia.</w:t>
      </w:r>
    </w:p>
    <w:p w14:paraId="662C4303" w14:textId="77777777" w:rsidR="00327B12" w:rsidRDefault="00327B12">
      <w:pPr>
        <w:rPr>
          <w:rFonts w:cs="Arial"/>
        </w:rPr>
      </w:pPr>
      <w:r w:rsidRPr="00701760">
        <w:rPr>
          <w:rFonts w:cs="Arial"/>
        </w:rPr>
        <w:t xml:space="preserve">The index is an average level of share prices in </w:t>
      </w:r>
      <w:r w:rsidR="00E71146">
        <w:rPr>
          <w:rFonts w:cs="Arial"/>
        </w:rPr>
        <w:t>a range of companies, ranging from 30 to 2000 companies depending on the index.</w:t>
      </w:r>
    </w:p>
    <w:p w14:paraId="4B13AD72" w14:textId="77777777" w:rsidR="00450B6F" w:rsidRPr="00701760" w:rsidRDefault="00450B6F">
      <w:pPr>
        <w:rPr>
          <w:rFonts w:cs="Arial"/>
        </w:rPr>
      </w:pPr>
      <w:r>
        <w:rPr>
          <w:rFonts w:cs="Arial"/>
        </w:rPr>
        <w:t>Most indexes are ‘</w:t>
      </w:r>
      <w:proofErr w:type="spellStart"/>
      <w:r>
        <w:rPr>
          <w:rFonts w:cs="Arial"/>
        </w:rPr>
        <w:t>capitalisation</w:t>
      </w:r>
      <w:proofErr w:type="spellEnd"/>
      <w:r>
        <w:rPr>
          <w:rFonts w:cs="Arial"/>
        </w:rPr>
        <w:t xml:space="preserve"> weighted’, which means that the percentage representation of a company in the index is </w:t>
      </w:r>
      <w:r w:rsidR="00092CE1">
        <w:rPr>
          <w:rFonts w:cs="Arial"/>
        </w:rPr>
        <w:t>dependent</w:t>
      </w:r>
      <w:r>
        <w:rPr>
          <w:rFonts w:cs="Arial"/>
        </w:rPr>
        <w:t xml:space="preserve"> on its size.</w:t>
      </w:r>
    </w:p>
    <w:p w14:paraId="4CF1C2B5" w14:textId="77777777" w:rsidR="00327B12" w:rsidRPr="00701760" w:rsidRDefault="00327B12">
      <w:pPr>
        <w:rPr>
          <w:rFonts w:cs="Arial"/>
        </w:rPr>
      </w:pPr>
      <w:r w:rsidRPr="00701760">
        <w:rPr>
          <w:rFonts w:cs="Arial"/>
        </w:rPr>
        <w:t>The level of index values is widely quoted in the press.</w:t>
      </w:r>
    </w:p>
    <w:p w14:paraId="71C780DA" w14:textId="77777777" w:rsidR="001B4BBE" w:rsidRPr="00701760" w:rsidRDefault="0086173E">
      <w:pPr>
        <w:rPr>
          <w:rFonts w:cs="Arial"/>
        </w:rPr>
      </w:pPr>
      <w:r>
        <w:rPr>
          <w:rFonts w:cs="Arial"/>
        </w:rPr>
        <w:br w:type="page"/>
      </w:r>
    </w:p>
    <w:p w14:paraId="0DA72901" w14:textId="77777777" w:rsidR="00327B12" w:rsidRDefault="00327B12" w:rsidP="00E34646">
      <w:pPr>
        <w:pStyle w:val="Heading1"/>
      </w:pPr>
      <w:bookmarkStart w:id="9" w:name="_Toc521589106"/>
      <w:r w:rsidRPr="00701760">
        <w:t>Index Funds</w:t>
      </w:r>
      <w:bookmarkEnd w:id="9"/>
    </w:p>
    <w:p w14:paraId="60DCBDF0" w14:textId="77777777" w:rsidR="00361790" w:rsidRPr="00361790" w:rsidRDefault="00361790" w:rsidP="00361790">
      <w:pPr>
        <w:spacing w:after="0"/>
      </w:pPr>
    </w:p>
    <w:p w14:paraId="0F6F9155" w14:textId="77777777" w:rsidR="00327B12" w:rsidRPr="00701760" w:rsidRDefault="00327B12">
      <w:pPr>
        <w:rPr>
          <w:rFonts w:cs="Arial"/>
        </w:rPr>
      </w:pPr>
      <w:r w:rsidRPr="00701760">
        <w:rPr>
          <w:rFonts w:cs="Arial"/>
        </w:rPr>
        <w:t xml:space="preserve">An index fund is a fund that does not attempt to beat the overall market but simply </w:t>
      </w:r>
      <w:r w:rsidR="00AF7874" w:rsidRPr="00701760">
        <w:rPr>
          <w:rFonts w:cs="Arial"/>
        </w:rPr>
        <w:t>provide</w:t>
      </w:r>
      <w:r w:rsidRPr="00701760">
        <w:rPr>
          <w:rFonts w:cs="Arial"/>
        </w:rPr>
        <w:t xml:space="preserve"> the overall market return.</w:t>
      </w:r>
    </w:p>
    <w:p w14:paraId="462727FF" w14:textId="77777777" w:rsidR="00327B12" w:rsidRPr="00701760" w:rsidRDefault="00327B12">
      <w:pPr>
        <w:rPr>
          <w:rFonts w:cs="Arial"/>
        </w:rPr>
      </w:pPr>
      <w:r w:rsidRPr="00701760">
        <w:rPr>
          <w:rFonts w:cs="Arial"/>
        </w:rPr>
        <w:t>The index fund attempts to m</w:t>
      </w:r>
      <w:r w:rsidR="00D36653">
        <w:rPr>
          <w:rFonts w:cs="Arial"/>
        </w:rPr>
        <w:t>atch the return on an index which</w:t>
      </w:r>
      <w:r w:rsidRPr="00701760">
        <w:rPr>
          <w:rFonts w:cs="Arial"/>
        </w:rPr>
        <w:t xml:space="preserve"> is a measure of the overall </w:t>
      </w:r>
      <w:proofErr w:type="spellStart"/>
      <w:r w:rsidRPr="00701760">
        <w:rPr>
          <w:rFonts w:cs="Arial"/>
        </w:rPr>
        <w:t>stockmarket</w:t>
      </w:r>
      <w:proofErr w:type="spellEnd"/>
      <w:r w:rsidRPr="00701760">
        <w:rPr>
          <w:rFonts w:cs="Arial"/>
        </w:rPr>
        <w:t xml:space="preserve"> return.</w:t>
      </w:r>
    </w:p>
    <w:p w14:paraId="67362B5D" w14:textId="77777777" w:rsidR="00327B12" w:rsidRPr="00701760" w:rsidRDefault="00327B12">
      <w:pPr>
        <w:rPr>
          <w:rFonts w:cs="Arial"/>
        </w:rPr>
      </w:pPr>
      <w:r w:rsidRPr="00701760">
        <w:rPr>
          <w:rFonts w:cs="Arial"/>
        </w:rPr>
        <w:t xml:space="preserve">The fees of index funds </w:t>
      </w:r>
      <w:r w:rsidR="002F2E10">
        <w:rPr>
          <w:rFonts w:cs="Arial"/>
        </w:rPr>
        <w:t xml:space="preserve">are generally </w:t>
      </w:r>
      <w:r w:rsidRPr="00701760">
        <w:rPr>
          <w:rFonts w:cs="Arial"/>
        </w:rPr>
        <w:t xml:space="preserve">lower than </w:t>
      </w:r>
      <w:r w:rsidR="001D259A">
        <w:rPr>
          <w:rFonts w:cs="Arial"/>
        </w:rPr>
        <w:t xml:space="preserve">the fees of </w:t>
      </w:r>
      <w:r w:rsidRPr="00701760">
        <w:rPr>
          <w:rFonts w:cs="Arial"/>
        </w:rPr>
        <w:t>actively managed funds.</w:t>
      </w:r>
    </w:p>
    <w:p w14:paraId="242A84CD" w14:textId="77777777" w:rsidR="00327B12" w:rsidRPr="00701760" w:rsidRDefault="00327B12">
      <w:pPr>
        <w:rPr>
          <w:rFonts w:cs="Arial"/>
        </w:rPr>
      </w:pPr>
      <w:r w:rsidRPr="00701760">
        <w:rPr>
          <w:rFonts w:cs="Arial"/>
        </w:rPr>
        <w:t>This can make a big difference to your overall return over the long term.</w:t>
      </w:r>
    </w:p>
    <w:p w14:paraId="0E35632C" w14:textId="77777777" w:rsidR="00327B12" w:rsidRDefault="00327B12">
      <w:pPr>
        <w:rPr>
          <w:rFonts w:cs="Arial"/>
        </w:rPr>
      </w:pPr>
      <w:r w:rsidRPr="00701760">
        <w:rPr>
          <w:rFonts w:cs="Arial"/>
        </w:rPr>
        <w:t>The affect of compounding returns means that a small difference in the annual return can translate into a large difference in the final value of an investment.</w:t>
      </w:r>
    </w:p>
    <w:p w14:paraId="312A5964" w14:textId="77777777" w:rsidR="00502719" w:rsidRPr="00701760" w:rsidRDefault="00502719">
      <w:pPr>
        <w:rPr>
          <w:rFonts w:cs="Arial"/>
        </w:rPr>
      </w:pPr>
      <w:r>
        <w:rPr>
          <w:rFonts w:cs="Arial"/>
        </w:rPr>
        <w:t>Index investing is also know</w:t>
      </w:r>
      <w:r w:rsidR="002E50AF">
        <w:rPr>
          <w:rFonts w:cs="Arial"/>
        </w:rPr>
        <w:t>n</w:t>
      </w:r>
      <w:r>
        <w:rPr>
          <w:rFonts w:cs="Arial"/>
        </w:rPr>
        <w:t xml:space="preserve"> as passive investing.</w:t>
      </w:r>
    </w:p>
    <w:p w14:paraId="40B412F7" w14:textId="77777777" w:rsidR="007302A8" w:rsidRPr="00701760" w:rsidRDefault="0086173E">
      <w:pPr>
        <w:rPr>
          <w:rFonts w:cs="Arial"/>
        </w:rPr>
      </w:pPr>
      <w:r>
        <w:rPr>
          <w:rFonts w:cs="Arial"/>
        </w:rPr>
        <w:br w:type="page"/>
      </w:r>
    </w:p>
    <w:p w14:paraId="57486C10" w14:textId="77777777" w:rsidR="00327B12" w:rsidRDefault="00327B12" w:rsidP="00E34646">
      <w:pPr>
        <w:pStyle w:val="Heading1"/>
      </w:pPr>
      <w:bookmarkStart w:id="10" w:name="_Toc521589107"/>
      <w:r w:rsidRPr="00701760">
        <w:t>Financial Analysis</w:t>
      </w:r>
      <w:bookmarkEnd w:id="10"/>
    </w:p>
    <w:p w14:paraId="106695F4" w14:textId="77777777" w:rsidR="00361790" w:rsidRPr="00361790" w:rsidRDefault="00361790" w:rsidP="00361790">
      <w:pPr>
        <w:spacing w:after="0"/>
      </w:pPr>
    </w:p>
    <w:p w14:paraId="4A9379F2" w14:textId="77777777" w:rsidR="00327B12" w:rsidRPr="00701760" w:rsidRDefault="00327B12">
      <w:pPr>
        <w:rPr>
          <w:rFonts w:cs="Arial"/>
        </w:rPr>
      </w:pPr>
      <w:r w:rsidRPr="00701760">
        <w:rPr>
          <w:rFonts w:cs="Arial"/>
        </w:rPr>
        <w:t>Financial Analysis of companies generally focuses on the financial statements, which are released twice a year.</w:t>
      </w:r>
    </w:p>
    <w:p w14:paraId="16BA1D9F" w14:textId="77777777" w:rsidR="00327B12" w:rsidRPr="00701760" w:rsidRDefault="00327B12">
      <w:pPr>
        <w:rPr>
          <w:rFonts w:cs="Arial"/>
        </w:rPr>
      </w:pPr>
      <w:r w:rsidRPr="00701760">
        <w:rPr>
          <w:rFonts w:cs="Arial"/>
        </w:rPr>
        <w:t xml:space="preserve">The balance sheet records all the assets and liabilities (debts and other </w:t>
      </w:r>
      <w:proofErr w:type="spellStart"/>
      <w:r w:rsidRPr="00701760">
        <w:rPr>
          <w:rFonts w:cs="Arial"/>
        </w:rPr>
        <w:t>owings</w:t>
      </w:r>
      <w:proofErr w:type="spellEnd"/>
      <w:r w:rsidRPr="00701760">
        <w:rPr>
          <w:rFonts w:cs="Arial"/>
        </w:rPr>
        <w:t>) at the balance date.</w:t>
      </w:r>
    </w:p>
    <w:p w14:paraId="7D0F1508" w14:textId="77777777" w:rsidR="00E943DC" w:rsidRPr="00701760" w:rsidRDefault="00E943DC">
      <w:pPr>
        <w:rPr>
          <w:rFonts w:cs="Arial"/>
        </w:rPr>
      </w:pPr>
      <w:r w:rsidRPr="00701760">
        <w:rPr>
          <w:rFonts w:cs="Arial"/>
        </w:rPr>
        <w:t>The financial statements are prepared according to national and international accounting standards to ensure that they can be compared between companies.</w:t>
      </w:r>
    </w:p>
    <w:p w14:paraId="46A6BD8E" w14:textId="77777777" w:rsidR="00327B12" w:rsidRPr="00701760" w:rsidRDefault="00327B12">
      <w:pPr>
        <w:rPr>
          <w:rFonts w:cs="Arial"/>
        </w:rPr>
      </w:pPr>
      <w:r w:rsidRPr="00701760">
        <w:rPr>
          <w:rFonts w:cs="Arial"/>
        </w:rPr>
        <w:t>A high level of debt is a warning sign that the company is risk</w:t>
      </w:r>
      <w:r w:rsidR="00AF7874" w:rsidRPr="00701760">
        <w:rPr>
          <w:rFonts w:cs="Arial"/>
        </w:rPr>
        <w:t>y</w:t>
      </w:r>
      <w:r w:rsidRPr="00701760">
        <w:rPr>
          <w:rFonts w:cs="Arial"/>
        </w:rPr>
        <w:t xml:space="preserve"> however this does not always become obvious until it is too late.</w:t>
      </w:r>
    </w:p>
    <w:p w14:paraId="05C2CEED" w14:textId="77777777" w:rsidR="00327B12" w:rsidRPr="00701760" w:rsidRDefault="00327B12">
      <w:pPr>
        <w:rPr>
          <w:rFonts w:cs="Arial"/>
        </w:rPr>
      </w:pPr>
      <w:r w:rsidRPr="00701760">
        <w:rPr>
          <w:rFonts w:cs="Arial"/>
        </w:rPr>
        <w:t>The Profit and Loss statement records all the income and expenses for the period.</w:t>
      </w:r>
    </w:p>
    <w:p w14:paraId="1D890183" w14:textId="77777777" w:rsidR="00327B12" w:rsidRPr="00701760" w:rsidRDefault="00991B96">
      <w:pPr>
        <w:rPr>
          <w:rFonts w:cs="Arial"/>
          <w:b/>
        </w:rPr>
      </w:pPr>
      <w:r>
        <w:rPr>
          <w:rFonts w:cs="Arial"/>
          <w:b/>
        </w:rPr>
        <w:br w:type="page"/>
      </w:r>
    </w:p>
    <w:p w14:paraId="2C0BC6E6" w14:textId="77777777" w:rsidR="00327B12" w:rsidRDefault="00327B12" w:rsidP="00E34646">
      <w:pPr>
        <w:pStyle w:val="Heading1"/>
      </w:pPr>
      <w:bookmarkStart w:id="11" w:name="_Toc521589108"/>
      <w:r w:rsidRPr="00701760">
        <w:t>Ratios</w:t>
      </w:r>
      <w:bookmarkEnd w:id="11"/>
    </w:p>
    <w:p w14:paraId="5ADA23E5" w14:textId="77777777" w:rsidR="00361790" w:rsidRPr="00361790" w:rsidRDefault="00361790" w:rsidP="00361790">
      <w:pPr>
        <w:spacing w:after="0"/>
      </w:pPr>
    </w:p>
    <w:p w14:paraId="7D9FE6D3" w14:textId="77777777" w:rsidR="00327B12" w:rsidRPr="00701760" w:rsidRDefault="00327B12">
      <w:pPr>
        <w:rPr>
          <w:rFonts w:cs="Arial"/>
        </w:rPr>
      </w:pPr>
      <w:r w:rsidRPr="00701760">
        <w:rPr>
          <w:rFonts w:cs="Arial"/>
        </w:rPr>
        <w:t>Analysis of companies generally uses ratios.</w:t>
      </w:r>
    </w:p>
    <w:p w14:paraId="7A67164C" w14:textId="77777777" w:rsidR="00327B12" w:rsidRPr="00701760" w:rsidRDefault="00327B12">
      <w:pPr>
        <w:rPr>
          <w:rFonts w:cs="Arial"/>
        </w:rPr>
      </w:pPr>
      <w:r w:rsidRPr="00701760">
        <w:rPr>
          <w:rFonts w:cs="Arial"/>
        </w:rPr>
        <w:t>The most important ratio is the Price-Earnings ratio.</w:t>
      </w:r>
    </w:p>
    <w:p w14:paraId="5FCF664E" w14:textId="77777777" w:rsidR="00327B12" w:rsidRPr="00701760" w:rsidRDefault="00327B12">
      <w:pPr>
        <w:rPr>
          <w:rFonts w:cs="Arial"/>
        </w:rPr>
      </w:pPr>
      <w:r w:rsidRPr="00701760">
        <w:rPr>
          <w:rFonts w:cs="Arial"/>
        </w:rPr>
        <w:t>This is the ratio of the share price to the company’s earnings.</w:t>
      </w:r>
    </w:p>
    <w:p w14:paraId="3294B28D" w14:textId="77777777" w:rsidR="00327B12" w:rsidRPr="00701760" w:rsidRDefault="00AF7874">
      <w:pPr>
        <w:rPr>
          <w:rFonts w:cs="Arial"/>
        </w:rPr>
      </w:pPr>
      <w:r w:rsidRPr="00701760">
        <w:rPr>
          <w:rFonts w:cs="Arial"/>
        </w:rPr>
        <w:t xml:space="preserve">PE ratios </w:t>
      </w:r>
      <w:r w:rsidR="006D2D6F">
        <w:rPr>
          <w:rFonts w:cs="Arial"/>
        </w:rPr>
        <w:t>are</w:t>
      </w:r>
      <w:r w:rsidRPr="00701760">
        <w:rPr>
          <w:rFonts w:cs="Arial"/>
        </w:rPr>
        <w:t xml:space="preserve"> generally around</w:t>
      </w:r>
      <w:r w:rsidR="00327B12" w:rsidRPr="00701760">
        <w:rPr>
          <w:rFonts w:cs="Arial"/>
        </w:rPr>
        <w:t xml:space="preserve"> 15 but may be as high as 50 for high growth companies.</w:t>
      </w:r>
    </w:p>
    <w:p w14:paraId="0D929A80" w14:textId="77777777" w:rsidR="00327B12" w:rsidRPr="00701760" w:rsidRDefault="00327B12">
      <w:pPr>
        <w:rPr>
          <w:rFonts w:cs="Arial"/>
        </w:rPr>
      </w:pPr>
      <w:r w:rsidRPr="00701760">
        <w:rPr>
          <w:rFonts w:cs="Arial"/>
        </w:rPr>
        <w:t>The PE level of the overall market is also reported in the press.</w:t>
      </w:r>
    </w:p>
    <w:p w14:paraId="4C3DDAB8" w14:textId="77777777" w:rsidR="00327B12" w:rsidRPr="00701760" w:rsidRDefault="00327B12">
      <w:pPr>
        <w:rPr>
          <w:rFonts w:cs="Arial"/>
        </w:rPr>
      </w:pPr>
      <w:r w:rsidRPr="00701760">
        <w:rPr>
          <w:rFonts w:cs="Arial"/>
        </w:rPr>
        <w:t>This is an extremely important indicator of the level of the overall market.</w:t>
      </w:r>
    </w:p>
    <w:p w14:paraId="7BFCA3D9" w14:textId="77777777" w:rsidR="00327B12" w:rsidRPr="00701760" w:rsidRDefault="00327B12">
      <w:pPr>
        <w:rPr>
          <w:rFonts w:cs="Arial"/>
        </w:rPr>
      </w:pPr>
      <w:r w:rsidRPr="00701760">
        <w:rPr>
          <w:rFonts w:cs="Arial"/>
        </w:rPr>
        <w:t xml:space="preserve">You should avoid investing in the </w:t>
      </w:r>
      <w:proofErr w:type="spellStart"/>
      <w:r w:rsidRPr="00701760">
        <w:rPr>
          <w:rFonts w:cs="Arial"/>
        </w:rPr>
        <w:t>stockmarket</w:t>
      </w:r>
      <w:proofErr w:type="spellEnd"/>
      <w:r w:rsidRPr="00701760">
        <w:rPr>
          <w:rFonts w:cs="Arial"/>
        </w:rPr>
        <w:t xml:space="preserve"> when the PE is </w:t>
      </w:r>
      <w:r w:rsidR="00E943DC" w:rsidRPr="00701760">
        <w:rPr>
          <w:rFonts w:cs="Arial"/>
        </w:rPr>
        <w:t>at a high level. This is a sign that the market is overvalued and could be due for a crash.</w:t>
      </w:r>
    </w:p>
    <w:p w14:paraId="2626C853" w14:textId="77777777" w:rsidR="00EA4919" w:rsidRDefault="00E943DC">
      <w:pPr>
        <w:rPr>
          <w:rFonts w:cs="Arial"/>
        </w:rPr>
      </w:pPr>
      <w:r w:rsidRPr="00701760">
        <w:rPr>
          <w:rFonts w:cs="Arial"/>
        </w:rPr>
        <w:t xml:space="preserve">Other ratios include the PNTA, the Price to Net Tangible Assets ratio. This </w:t>
      </w:r>
      <w:r w:rsidRPr="00701760">
        <w:rPr>
          <w:rFonts w:cs="Arial"/>
        </w:rPr>
        <w:lastRenderedPageBreak/>
        <w:t xml:space="preserve">compares the share price to the assets of the company. The measure </w:t>
      </w:r>
      <w:r w:rsidR="00AF7874" w:rsidRPr="00701760">
        <w:rPr>
          <w:rFonts w:cs="Arial"/>
        </w:rPr>
        <w:t xml:space="preserve">of </w:t>
      </w:r>
      <w:r w:rsidRPr="00701760">
        <w:rPr>
          <w:rFonts w:cs="Arial"/>
        </w:rPr>
        <w:t>assets excludes intangible assets such as goodwill and media mastheads.</w:t>
      </w:r>
    </w:p>
    <w:p w14:paraId="38DFE1CF" w14:textId="77777777" w:rsidR="00E943DC" w:rsidRDefault="00EA4919" w:rsidP="00EA4919">
      <w:pPr>
        <w:pStyle w:val="Heading1"/>
      </w:pPr>
      <w:r>
        <w:br w:type="page"/>
      </w:r>
      <w:bookmarkStart w:id="12" w:name="_Toc521589109"/>
      <w:r>
        <w:lastRenderedPageBreak/>
        <w:t>Research</w:t>
      </w:r>
      <w:bookmarkEnd w:id="12"/>
    </w:p>
    <w:p w14:paraId="7FE68AE0" w14:textId="77777777" w:rsidR="00361790" w:rsidRPr="00361790" w:rsidRDefault="00361790" w:rsidP="00361790">
      <w:pPr>
        <w:spacing w:after="0"/>
      </w:pPr>
    </w:p>
    <w:p w14:paraId="4A6ABAEC" w14:textId="77777777" w:rsidR="00EA4919" w:rsidRPr="00361790" w:rsidRDefault="00EA4919" w:rsidP="00EA4919">
      <w:pPr>
        <w:rPr>
          <w:rFonts w:cs="Arial"/>
        </w:rPr>
      </w:pPr>
      <w:r w:rsidRPr="00361790">
        <w:rPr>
          <w:rFonts w:cs="Arial"/>
        </w:rPr>
        <w:t>It is possible for an invest</w:t>
      </w:r>
      <w:r w:rsidR="003B19A2" w:rsidRPr="00361790">
        <w:rPr>
          <w:rFonts w:cs="Arial"/>
        </w:rPr>
        <w:t>or</w:t>
      </w:r>
      <w:r w:rsidRPr="00361790">
        <w:rPr>
          <w:rFonts w:cs="Arial"/>
        </w:rPr>
        <w:t xml:space="preserve"> to research companies listed on the stock exchange themselves by reading annual reports and researching the dynamics of the industry </w:t>
      </w:r>
      <w:r w:rsidR="0097518C" w:rsidRPr="00361790">
        <w:rPr>
          <w:rFonts w:cs="Arial"/>
        </w:rPr>
        <w:t>in which</w:t>
      </w:r>
      <w:r w:rsidRPr="00361790">
        <w:rPr>
          <w:rFonts w:cs="Arial"/>
        </w:rPr>
        <w:t xml:space="preserve"> the company operates.</w:t>
      </w:r>
    </w:p>
    <w:p w14:paraId="7B91B9D6" w14:textId="77777777" w:rsidR="00EA4919" w:rsidRPr="00361790" w:rsidRDefault="00EA4919" w:rsidP="00EA4919">
      <w:pPr>
        <w:rPr>
          <w:rFonts w:cs="Arial"/>
        </w:rPr>
      </w:pPr>
      <w:r w:rsidRPr="00361790">
        <w:rPr>
          <w:rFonts w:cs="Arial"/>
        </w:rPr>
        <w:t>In practice, this is such a large task that it is beyond most people. Even institutional investors rely on research reports sourced from brokers.</w:t>
      </w:r>
    </w:p>
    <w:p w14:paraId="2093393C" w14:textId="77777777" w:rsidR="00EA4919" w:rsidRPr="00361790" w:rsidRDefault="00EA4919" w:rsidP="00EA4919">
      <w:pPr>
        <w:rPr>
          <w:rFonts w:cs="Arial"/>
        </w:rPr>
      </w:pPr>
      <w:r w:rsidRPr="00361790">
        <w:rPr>
          <w:rFonts w:cs="Arial"/>
        </w:rPr>
        <w:t xml:space="preserve">There are several places that you can source </w:t>
      </w:r>
      <w:r w:rsidR="003B19A2" w:rsidRPr="00361790">
        <w:rPr>
          <w:rFonts w:cs="Arial"/>
        </w:rPr>
        <w:t>research reports on companies that have been written by full-time share analysts.</w:t>
      </w:r>
    </w:p>
    <w:p w14:paraId="4B077B41" w14:textId="77777777" w:rsidR="003B19A2" w:rsidRPr="00361790" w:rsidRDefault="003B19A2" w:rsidP="00EA4919">
      <w:pPr>
        <w:rPr>
          <w:rFonts w:cs="Arial"/>
        </w:rPr>
      </w:pPr>
      <w:r w:rsidRPr="00361790">
        <w:rPr>
          <w:rFonts w:cs="Arial"/>
        </w:rPr>
        <w:t xml:space="preserve">If you are a client of a full-service broker, the broker will employ analysts to research companies and write research reports. These reports will be available to you. They would normally contain an overview of the company and its financials, along with a ‘Buy’, ‘Hold’ or ‘Sell’ recommendation. </w:t>
      </w:r>
    </w:p>
    <w:p w14:paraId="791038E3" w14:textId="77777777" w:rsidR="003B19A2" w:rsidRPr="00361790" w:rsidRDefault="003B19A2" w:rsidP="00EA4919">
      <w:pPr>
        <w:rPr>
          <w:rFonts w:cs="Arial"/>
        </w:rPr>
      </w:pPr>
      <w:r w:rsidRPr="00361790">
        <w:rPr>
          <w:rFonts w:cs="Arial"/>
        </w:rPr>
        <w:t xml:space="preserve">Some brokers also list ‘Strong Buy’ and ‘Strong Sell’ </w:t>
      </w:r>
      <w:r w:rsidR="00C72FBF" w:rsidRPr="00361790">
        <w:rPr>
          <w:rFonts w:cs="Arial"/>
        </w:rPr>
        <w:t>recommendations</w:t>
      </w:r>
      <w:r w:rsidRPr="00361790">
        <w:rPr>
          <w:rFonts w:cs="Arial"/>
        </w:rPr>
        <w:t>.</w:t>
      </w:r>
    </w:p>
    <w:p w14:paraId="7E635938" w14:textId="77777777" w:rsidR="003B19A2" w:rsidRPr="00361790" w:rsidRDefault="003B19A2" w:rsidP="00EA4919">
      <w:pPr>
        <w:rPr>
          <w:rFonts w:cs="Arial"/>
        </w:rPr>
      </w:pPr>
      <w:r w:rsidRPr="00361790">
        <w:rPr>
          <w:rFonts w:cs="Arial"/>
        </w:rPr>
        <w:lastRenderedPageBreak/>
        <w:t>Another source of research is investment newsletters, which tend to focus on smaller companies.</w:t>
      </w:r>
    </w:p>
    <w:p w14:paraId="4462A3D1" w14:textId="77777777" w:rsidR="003B19A2" w:rsidRPr="00361790" w:rsidRDefault="003B19A2" w:rsidP="00EA4919">
      <w:pPr>
        <w:rPr>
          <w:rFonts w:cs="Arial"/>
        </w:rPr>
      </w:pPr>
      <w:r w:rsidRPr="00361790">
        <w:rPr>
          <w:rFonts w:cs="Arial"/>
        </w:rPr>
        <w:t>Investment newsletters are generally not f</w:t>
      </w:r>
      <w:r w:rsidR="00C72FBF" w:rsidRPr="00361790">
        <w:rPr>
          <w:rFonts w:cs="Arial"/>
        </w:rPr>
        <w:t>r</w:t>
      </w:r>
      <w:r w:rsidRPr="00361790">
        <w:rPr>
          <w:rFonts w:cs="Arial"/>
        </w:rPr>
        <w:t>ee and cost several hundred dollars a year.</w:t>
      </w:r>
    </w:p>
    <w:p w14:paraId="1733671D" w14:textId="77777777" w:rsidR="00991B96" w:rsidRPr="00701760" w:rsidRDefault="00991B96">
      <w:pPr>
        <w:rPr>
          <w:rFonts w:cs="Arial"/>
        </w:rPr>
      </w:pPr>
      <w:r w:rsidRPr="00361790">
        <w:rPr>
          <w:rFonts w:cs="Arial"/>
        </w:rPr>
        <w:br w:type="page"/>
      </w:r>
    </w:p>
    <w:p w14:paraId="2A078360" w14:textId="77777777" w:rsidR="00146474" w:rsidRDefault="00146474" w:rsidP="00E34646">
      <w:pPr>
        <w:pStyle w:val="Heading1"/>
      </w:pPr>
      <w:bookmarkStart w:id="13" w:name="_Toc521589110"/>
      <w:r w:rsidRPr="00701760">
        <w:t>When to avoid the market</w:t>
      </w:r>
      <w:bookmarkEnd w:id="13"/>
    </w:p>
    <w:p w14:paraId="7D47CA6B" w14:textId="77777777" w:rsidR="008078C8" w:rsidRPr="008078C8" w:rsidRDefault="008078C8" w:rsidP="008078C8">
      <w:pPr>
        <w:spacing w:after="0"/>
      </w:pPr>
    </w:p>
    <w:p w14:paraId="462D7530" w14:textId="77777777" w:rsidR="00146474" w:rsidRPr="00701760" w:rsidRDefault="00146474">
      <w:pPr>
        <w:rPr>
          <w:rFonts w:cs="Arial"/>
        </w:rPr>
      </w:pPr>
      <w:r w:rsidRPr="00701760">
        <w:rPr>
          <w:rFonts w:cs="Arial"/>
        </w:rPr>
        <w:t xml:space="preserve">The </w:t>
      </w:r>
      <w:proofErr w:type="spellStart"/>
      <w:r w:rsidRPr="00701760">
        <w:rPr>
          <w:rFonts w:cs="Arial"/>
        </w:rPr>
        <w:t>stockmarket</w:t>
      </w:r>
      <w:proofErr w:type="spellEnd"/>
      <w:r w:rsidRPr="00701760">
        <w:rPr>
          <w:rFonts w:cs="Arial"/>
        </w:rPr>
        <w:t xml:space="preserve"> is subject to regular falls and even occasional crashes.</w:t>
      </w:r>
    </w:p>
    <w:p w14:paraId="58F59844" w14:textId="77777777" w:rsidR="00327B12" w:rsidRDefault="00146474">
      <w:pPr>
        <w:rPr>
          <w:rFonts w:cs="Arial"/>
        </w:rPr>
      </w:pPr>
      <w:r w:rsidRPr="00701760">
        <w:rPr>
          <w:rFonts w:cs="Arial"/>
        </w:rPr>
        <w:t xml:space="preserve">You can take a </w:t>
      </w:r>
      <w:proofErr w:type="gramStart"/>
      <w:r w:rsidRPr="00701760">
        <w:rPr>
          <w:rFonts w:cs="Arial"/>
        </w:rPr>
        <w:t>long term</w:t>
      </w:r>
      <w:proofErr w:type="gramEnd"/>
      <w:r w:rsidRPr="00701760">
        <w:rPr>
          <w:rFonts w:cs="Arial"/>
        </w:rPr>
        <w:t xml:space="preserve"> view of the market and invest during the highs and the lows.</w:t>
      </w:r>
    </w:p>
    <w:p w14:paraId="60DF3CC5" w14:textId="77777777" w:rsidR="00CA2C5A" w:rsidRPr="00701760" w:rsidRDefault="00CA2C5A">
      <w:pPr>
        <w:rPr>
          <w:rFonts w:cs="Arial"/>
        </w:rPr>
      </w:pPr>
      <w:r>
        <w:rPr>
          <w:rFonts w:cs="Arial"/>
        </w:rPr>
        <w:t>Investing at regular intervals rather than in one lump sum is known as “dollar cost averaging” and can reduce the risk of investing in shares.</w:t>
      </w:r>
    </w:p>
    <w:p w14:paraId="6F2B4A20" w14:textId="77777777" w:rsidR="00146474" w:rsidRPr="00701760" w:rsidRDefault="00146474">
      <w:pPr>
        <w:rPr>
          <w:rFonts w:cs="Arial"/>
        </w:rPr>
      </w:pPr>
      <w:r w:rsidRPr="00701760">
        <w:rPr>
          <w:rFonts w:cs="Arial"/>
        </w:rPr>
        <w:t xml:space="preserve">However, if you have a </w:t>
      </w:r>
      <w:r w:rsidR="00E70E71">
        <w:rPr>
          <w:rFonts w:cs="Arial"/>
        </w:rPr>
        <w:t xml:space="preserve">large </w:t>
      </w:r>
      <w:r w:rsidRPr="00701760">
        <w:rPr>
          <w:rFonts w:cs="Arial"/>
        </w:rPr>
        <w:t xml:space="preserve">lump sum to invest you should consider the overall level of the </w:t>
      </w:r>
      <w:proofErr w:type="spellStart"/>
      <w:r w:rsidRPr="00701760">
        <w:rPr>
          <w:rFonts w:cs="Arial"/>
        </w:rPr>
        <w:t>stockmarket</w:t>
      </w:r>
      <w:proofErr w:type="spellEnd"/>
      <w:r w:rsidRPr="00701760">
        <w:rPr>
          <w:rFonts w:cs="Arial"/>
        </w:rPr>
        <w:t xml:space="preserve"> before making an investment.</w:t>
      </w:r>
    </w:p>
    <w:p w14:paraId="6AC7916D" w14:textId="77777777" w:rsidR="00146474" w:rsidRPr="00701760" w:rsidRDefault="00146474">
      <w:pPr>
        <w:rPr>
          <w:rFonts w:cs="Arial"/>
        </w:rPr>
      </w:pPr>
      <w:r w:rsidRPr="00701760">
        <w:rPr>
          <w:rFonts w:cs="Arial"/>
        </w:rPr>
        <w:t>After several years of strong rises the market may become overvalued.</w:t>
      </w:r>
    </w:p>
    <w:p w14:paraId="052300B5" w14:textId="77777777" w:rsidR="00146474" w:rsidRPr="00701760" w:rsidRDefault="00146474">
      <w:pPr>
        <w:rPr>
          <w:rFonts w:cs="Arial"/>
        </w:rPr>
      </w:pPr>
      <w:r w:rsidRPr="00701760">
        <w:rPr>
          <w:rFonts w:cs="Arial"/>
        </w:rPr>
        <w:t xml:space="preserve">This </w:t>
      </w:r>
      <w:r w:rsidR="00F87B8B">
        <w:rPr>
          <w:rFonts w:cs="Arial"/>
        </w:rPr>
        <w:t>may be</w:t>
      </w:r>
      <w:r w:rsidRPr="00701760">
        <w:rPr>
          <w:rFonts w:cs="Arial"/>
        </w:rPr>
        <w:t xml:space="preserve"> an indication that a fall is due.</w:t>
      </w:r>
    </w:p>
    <w:p w14:paraId="2ADEC7D8" w14:textId="77777777" w:rsidR="00146474" w:rsidRDefault="00146474">
      <w:pPr>
        <w:rPr>
          <w:rFonts w:cs="Arial"/>
        </w:rPr>
      </w:pPr>
      <w:r w:rsidRPr="00701760">
        <w:rPr>
          <w:rFonts w:cs="Arial"/>
        </w:rPr>
        <w:t>The overall level of the market is best mea</w:t>
      </w:r>
      <w:r w:rsidR="00CE2864">
        <w:rPr>
          <w:rFonts w:cs="Arial"/>
        </w:rPr>
        <w:t>sured by comparing the current market PE ratio to its historical average.</w:t>
      </w:r>
    </w:p>
    <w:p w14:paraId="3FA563C3" w14:textId="77777777" w:rsidR="00CE2864" w:rsidRDefault="00CE2864">
      <w:pPr>
        <w:rPr>
          <w:rFonts w:cs="Arial"/>
        </w:rPr>
      </w:pPr>
      <w:r>
        <w:rPr>
          <w:rFonts w:cs="Arial"/>
        </w:rPr>
        <w:lastRenderedPageBreak/>
        <w:t>If the current overall market PE is well above its historical average, you should consider investing only part of your lump sum in shares.</w:t>
      </w:r>
    </w:p>
    <w:p w14:paraId="46F115D1" w14:textId="77777777" w:rsidR="0087530A" w:rsidRPr="00701760" w:rsidRDefault="0087530A" w:rsidP="0087530A">
      <w:pPr>
        <w:rPr>
          <w:rFonts w:cs="Arial"/>
        </w:rPr>
      </w:pPr>
      <w:r>
        <w:rPr>
          <w:rFonts w:cs="Arial"/>
        </w:rPr>
        <w:t xml:space="preserve">These issues will be </w:t>
      </w:r>
      <w:r w:rsidRPr="00701760">
        <w:rPr>
          <w:rFonts w:cs="Arial"/>
        </w:rPr>
        <w:t xml:space="preserve">widely </w:t>
      </w:r>
      <w:r>
        <w:rPr>
          <w:rFonts w:cs="Arial"/>
        </w:rPr>
        <w:t>discussed</w:t>
      </w:r>
      <w:r w:rsidRPr="00701760">
        <w:rPr>
          <w:rFonts w:cs="Arial"/>
        </w:rPr>
        <w:t xml:space="preserve"> in the press in economics articles.</w:t>
      </w:r>
    </w:p>
    <w:p w14:paraId="29DED4EF" w14:textId="77777777" w:rsidR="00A0611E" w:rsidRDefault="00A0611E">
      <w:pPr>
        <w:rPr>
          <w:rFonts w:cs="Arial"/>
        </w:rPr>
      </w:pPr>
      <w:r>
        <w:rPr>
          <w:rFonts w:cs="Arial"/>
        </w:rPr>
        <w:t xml:space="preserve">An easier approach to </w:t>
      </w:r>
      <w:r w:rsidR="0087530A">
        <w:rPr>
          <w:rFonts w:cs="Arial"/>
        </w:rPr>
        <w:t>assess the</w:t>
      </w:r>
      <w:r>
        <w:rPr>
          <w:rFonts w:cs="Arial"/>
        </w:rPr>
        <w:t xml:space="preserve"> level of the </w:t>
      </w:r>
      <w:r w:rsidR="0087530A">
        <w:rPr>
          <w:rFonts w:cs="Arial"/>
        </w:rPr>
        <w:t xml:space="preserve">market level </w:t>
      </w:r>
      <w:r>
        <w:rPr>
          <w:rFonts w:cs="Arial"/>
        </w:rPr>
        <w:t>is by comparing the dividend yield of the overall market and your selected shares against the yield available on other asset classes such as cash and property.</w:t>
      </w:r>
    </w:p>
    <w:p w14:paraId="649B9EC7" w14:textId="77777777" w:rsidR="00A0611E" w:rsidRDefault="00A0611E">
      <w:pPr>
        <w:rPr>
          <w:rFonts w:cs="Arial"/>
        </w:rPr>
      </w:pPr>
      <w:r>
        <w:rPr>
          <w:rFonts w:cs="Arial"/>
        </w:rPr>
        <w:t>If the dividend yield on the market is well below the yield available on other asset classes, this may be an indication that it would be wise to avoid making additional share investments in the short term.</w:t>
      </w:r>
    </w:p>
    <w:p w14:paraId="41271CD9" w14:textId="77777777" w:rsidR="0087530A" w:rsidRPr="00701760" w:rsidRDefault="0087530A" w:rsidP="0087530A">
      <w:pPr>
        <w:rPr>
          <w:rFonts w:cs="Arial"/>
        </w:rPr>
      </w:pPr>
      <w:r>
        <w:rPr>
          <w:rFonts w:cs="Arial"/>
        </w:rPr>
        <w:br w:type="page"/>
      </w:r>
    </w:p>
    <w:p w14:paraId="148A8188" w14:textId="77777777" w:rsidR="0087530A" w:rsidRDefault="0087530A" w:rsidP="00D409C0">
      <w:pPr>
        <w:pStyle w:val="Heading1"/>
      </w:pPr>
      <w:bookmarkStart w:id="14" w:name="_Toc521589111"/>
      <w:r>
        <w:t>Recessions and bear markets</w:t>
      </w:r>
      <w:bookmarkEnd w:id="14"/>
    </w:p>
    <w:p w14:paraId="209809F0" w14:textId="77777777" w:rsidR="0087530A" w:rsidRDefault="0087530A" w:rsidP="0087530A"/>
    <w:p w14:paraId="03C1F344" w14:textId="77777777" w:rsidR="0087530A" w:rsidRDefault="0087530A" w:rsidP="0087530A">
      <w:r>
        <w:t xml:space="preserve">Economic recessions are a fact of life. </w:t>
      </w:r>
    </w:p>
    <w:p w14:paraId="429E1839" w14:textId="77777777" w:rsidR="0087530A" w:rsidRDefault="0087530A" w:rsidP="0087530A">
      <w:r>
        <w:t>A recession is defined as two successive quarters of negative economic growth.</w:t>
      </w:r>
    </w:p>
    <w:p w14:paraId="4614161A" w14:textId="77777777" w:rsidR="0087530A" w:rsidRDefault="0087530A" w:rsidP="0087530A">
      <w:r>
        <w:t>During a recession, many companies make annual losses and stop paying dividends.</w:t>
      </w:r>
    </w:p>
    <w:p w14:paraId="0BA0C3A8" w14:textId="77777777" w:rsidR="0087530A" w:rsidRDefault="0087530A" w:rsidP="0087530A">
      <w:r>
        <w:t xml:space="preserve">The only real solution to investing during recessions is to be </w:t>
      </w:r>
      <w:proofErr w:type="gramStart"/>
      <w:r>
        <w:t>patient, and</w:t>
      </w:r>
      <w:proofErr w:type="gramEnd"/>
      <w:r>
        <w:t xml:space="preserve"> wait for the economy and stock prices to recover.</w:t>
      </w:r>
    </w:p>
    <w:p w14:paraId="317EC033" w14:textId="77777777" w:rsidR="0087530A" w:rsidRDefault="0087530A" w:rsidP="0087530A">
      <w:r>
        <w:t>A ‘bear market’ is defined as a situation where share prices have fallen by 20% from their previous high.</w:t>
      </w:r>
    </w:p>
    <w:p w14:paraId="66A038E5" w14:textId="77777777" w:rsidR="0087530A" w:rsidRDefault="0087530A" w:rsidP="0087530A">
      <w:r>
        <w:t>Bear markets occur every few years and can last for a year or two.</w:t>
      </w:r>
    </w:p>
    <w:p w14:paraId="2BB39743" w14:textId="77777777" w:rsidR="0087530A" w:rsidRDefault="0087530A" w:rsidP="0087530A">
      <w:r>
        <w:t>The best protection against bear markets is to avoid investing in speculative stocks.</w:t>
      </w:r>
    </w:p>
    <w:p w14:paraId="23BEB8AA" w14:textId="77777777" w:rsidR="0087530A" w:rsidRDefault="0087530A" w:rsidP="0087530A">
      <w:r>
        <w:lastRenderedPageBreak/>
        <w:t xml:space="preserve">A speculative stock is a company that has </w:t>
      </w:r>
      <w:r w:rsidR="00B463D8">
        <w:t>explosive</w:t>
      </w:r>
      <w:r>
        <w:t xml:space="preserve"> growth potential, but has little in the way of current earnings, assets or dividends.</w:t>
      </w:r>
    </w:p>
    <w:p w14:paraId="66BF04A2" w14:textId="77777777" w:rsidR="0087530A" w:rsidRPr="0087530A" w:rsidRDefault="0087530A" w:rsidP="0087530A">
      <w:r>
        <w:t xml:space="preserve">While investing in speculative shares can be exciting, it’s possible to </w:t>
      </w:r>
      <w:proofErr w:type="spellStart"/>
      <w:proofErr w:type="gramStart"/>
      <w:r>
        <w:t>loose</w:t>
      </w:r>
      <w:proofErr w:type="spellEnd"/>
      <w:proofErr w:type="gramEnd"/>
      <w:r>
        <w:t xml:space="preserve"> all your money if the company fails to deliver on its promise</w:t>
      </w:r>
      <w:r w:rsidR="003B4897">
        <w:t>, which is often what happens,</w:t>
      </w:r>
      <w:r>
        <w:t xml:space="preserve"> or the </w:t>
      </w:r>
      <w:proofErr w:type="spellStart"/>
      <w:r>
        <w:t>stockmarket</w:t>
      </w:r>
      <w:proofErr w:type="spellEnd"/>
      <w:r>
        <w:t xml:space="preserve"> enters bear market territory.</w:t>
      </w:r>
    </w:p>
    <w:p w14:paraId="4921A181" w14:textId="77777777" w:rsidR="00146474" w:rsidRPr="00701760" w:rsidRDefault="00991B96">
      <w:pPr>
        <w:rPr>
          <w:rFonts w:cs="Arial"/>
        </w:rPr>
      </w:pPr>
      <w:r>
        <w:rPr>
          <w:rFonts w:cs="Arial"/>
        </w:rPr>
        <w:br w:type="page"/>
      </w:r>
    </w:p>
    <w:p w14:paraId="2A3DA5DC" w14:textId="77777777" w:rsidR="004B332F" w:rsidRDefault="004B332F" w:rsidP="00E34646">
      <w:pPr>
        <w:pStyle w:val="Heading1"/>
      </w:pPr>
      <w:bookmarkStart w:id="15" w:name="_Toc521589112"/>
      <w:r w:rsidRPr="00701760">
        <w:t>Property trusts</w:t>
      </w:r>
      <w:r w:rsidR="008078C8">
        <w:t xml:space="preserve"> and Infrastructure</w:t>
      </w:r>
      <w:bookmarkEnd w:id="15"/>
    </w:p>
    <w:p w14:paraId="1A10B427" w14:textId="77777777" w:rsidR="008078C8" w:rsidRPr="008078C8" w:rsidRDefault="008078C8" w:rsidP="008078C8">
      <w:pPr>
        <w:spacing w:after="0"/>
      </w:pPr>
    </w:p>
    <w:p w14:paraId="0DDBFDBC" w14:textId="77777777" w:rsidR="00141C32" w:rsidRPr="00701760" w:rsidRDefault="004B332F">
      <w:pPr>
        <w:rPr>
          <w:rFonts w:cs="Arial"/>
        </w:rPr>
      </w:pPr>
      <w:r w:rsidRPr="00701760">
        <w:rPr>
          <w:rFonts w:cs="Arial"/>
        </w:rPr>
        <w:t>As well as shares in companies running businesses you can also buy units in investment trusts on the stock exchange.</w:t>
      </w:r>
    </w:p>
    <w:p w14:paraId="4BA1C64D" w14:textId="77777777" w:rsidR="00F57028" w:rsidRPr="00701760" w:rsidRDefault="00F57028">
      <w:pPr>
        <w:rPr>
          <w:rFonts w:cs="Arial"/>
        </w:rPr>
      </w:pPr>
      <w:r w:rsidRPr="00701760">
        <w:rPr>
          <w:rFonts w:cs="Arial"/>
        </w:rPr>
        <w:t xml:space="preserve">These </w:t>
      </w:r>
      <w:r w:rsidR="005542B1">
        <w:rPr>
          <w:rFonts w:cs="Arial"/>
        </w:rPr>
        <w:t>may</w:t>
      </w:r>
      <w:r w:rsidRPr="00701760">
        <w:rPr>
          <w:rFonts w:cs="Arial"/>
        </w:rPr>
        <w:t xml:space="preserve"> invest in property</w:t>
      </w:r>
      <w:r w:rsidR="00B94498">
        <w:rPr>
          <w:rFonts w:cs="Arial"/>
        </w:rPr>
        <w:t xml:space="preserve"> (usually commercial property such as office buildings and shopping </w:t>
      </w:r>
      <w:proofErr w:type="spellStart"/>
      <w:r w:rsidR="00B94498">
        <w:rPr>
          <w:rFonts w:cs="Arial"/>
        </w:rPr>
        <w:t>cent</w:t>
      </w:r>
      <w:r w:rsidR="00852C8C">
        <w:rPr>
          <w:rFonts w:cs="Arial"/>
        </w:rPr>
        <w:t>re</w:t>
      </w:r>
      <w:r w:rsidR="00B94498">
        <w:rPr>
          <w:rFonts w:cs="Arial"/>
        </w:rPr>
        <w:t>s</w:t>
      </w:r>
      <w:proofErr w:type="spellEnd"/>
      <w:r w:rsidR="00B94498">
        <w:rPr>
          <w:rFonts w:cs="Arial"/>
        </w:rPr>
        <w:t>)</w:t>
      </w:r>
      <w:r w:rsidRPr="00701760">
        <w:rPr>
          <w:rFonts w:cs="Arial"/>
        </w:rPr>
        <w:t>.</w:t>
      </w:r>
    </w:p>
    <w:p w14:paraId="184149DF" w14:textId="77777777" w:rsidR="00F57028" w:rsidRPr="00701760" w:rsidRDefault="00F57028">
      <w:pPr>
        <w:rPr>
          <w:rFonts w:cs="Arial"/>
        </w:rPr>
      </w:pPr>
      <w:r w:rsidRPr="00701760">
        <w:rPr>
          <w:rFonts w:cs="Arial"/>
        </w:rPr>
        <w:t>Your funds are pooled with other investors and used to buy properties.</w:t>
      </w:r>
    </w:p>
    <w:p w14:paraId="1BBBB7F2" w14:textId="77777777" w:rsidR="008E123F" w:rsidRDefault="00F57028">
      <w:pPr>
        <w:rPr>
          <w:rFonts w:cs="Arial"/>
        </w:rPr>
      </w:pPr>
      <w:r w:rsidRPr="00701760">
        <w:rPr>
          <w:rFonts w:cs="Arial"/>
        </w:rPr>
        <w:t>This method is an effective way of investing in properties although you should be careful that the fund manager has not borrowed too much as this can lead to volatile performance and losses.</w:t>
      </w:r>
    </w:p>
    <w:p w14:paraId="0B8C80C8" w14:textId="77777777" w:rsidR="008078C8" w:rsidRDefault="008078C8">
      <w:pPr>
        <w:rPr>
          <w:rFonts w:cs="Arial"/>
        </w:rPr>
      </w:pPr>
      <w:r>
        <w:rPr>
          <w:rFonts w:cs="Arial"/>
        </w:rPr>
        <w:t>Also, units in infrastructure assets such as airports and toll roads are sometimes listed on stock exchanges.</w:t>
      </w:r>
    </w:p>
    <w:p w14:paraId="28351F2C" w14:textId="77777777" w:rsidR="00F57028" w:rsidRPr="00701760" w:rsidRDefault="008E123F">
      <w:pPr>
        <w:rPr>
          <w:rFonts w:cs="Arial"/>
        </w:rPr>
      </w:pPr>
      <w:r>
        <w:rPr>
          <w:rFonts w:cs="Arial"/>
        </w:rPr>
        <w:br w:type="page"/>
      </w:r>
    </w:p>
    <w:p w14:paraId="18F99C66" w14:textId="77777777" w:rsidR="00611494" w:rsidRDefault="00611494" w:rsidP="00E34646">
      <w:pPr>
        <w:pStyle w:val="Heading1"/>
      </w:pPr>
      <w:bookmarkStart w:id="16" w:name="_Toc521589113"/>
      <w:r w:rsidRPr="00701760">
        <w:t>EFTs</w:t>
      </w:r>
      <w:bookmarkEnd w:id="16"/>
    </w:p>
    <w:p w14:paraId="3AF1BE7C" w14:textId="77777777" w:rsidR="005179AA" w:rsidRPr="005179AA" w:rsidRDefault="005179AA" w:rsidP="005179AA">
      <w:pPr>
        <w:spacing w:after="0"/>
      </w:pPr>
    </w:p>
    <w:p w14:paraId="6725752F" w14:textId="77777777" w:rsidR="00611494" w:rsidRPr="00701760" w:rsidRDefault="00611494">
      <w:pPr>
        <w:rPr>
          <w:rFonts w:cs="Arial"/>
        </w:rPr>
      </w:pPr>
      <w:r w:rsidRPr="00701760">
        <w:rPr>
          <w:rFonts w:cs="Arial"/>
        </w:rPr>
        <w:t>EFTs or Exchange Traded Funds are a modern development in the market.</w:t>
      </w:r>
    </w:p>
    <w:p w14:paraId="230D799F" w14:textId="77777777" w:rsidR="00611494" w:rsidRPr="00701760" w:rsidRDefault="00611494">
      <w:pPr>
        <w:rPr>
          <w:rFonts w:cs="Arial"/>
        </w:rPr>
      </w:pPr>
      <w:r w:rsidRPr="00701760">
        <w:rPr>
          <w:rFonts w:cs="Arial"/>
        </w:rPr>
        <w:t>These are investment funds with the units traded on a stock exchange.</w:t>
      </w:r>
    </w:p>
    <w:p w14:paraId="56FF91AA" w14:textId="77777777" w:rsidR="00D31FEB" w:rsidRDefault="00D31FEB" w:rsidP="00D31FEB">
      <w:pPr>
        <w:rPr>
          <w:rFonts w:cs="Arial"/>
        </w:rPr>
      </w:pPr>
      <w:r>
        <w:rPr>
          <w:rFonts w:cs="Arial"/>
        </w:rPr>
        <w:t>ETF’s are generally Index funds</w:t>
      </w:r>
      <w:r w:rsidRPr="00701760">
        <w:rPr>
          <w:rFonts w:cs="Arial"/>
        </w:rPr>
        <w:t>.</w:t>
      </w:r>
    </w:p>
    <w:p w14:paraId="25841CD9" w14:textId="77777777" w:rsidR="00611494" w:rsidRPr="00701760" w:rsidRDefault="00611494">
      <w:pPr>
        <w:rPr>
          <w:rFonts w:cs="Arial"/>
        </w:rPr>
      </w:pPr>
      <w:r w:rsidRPr="00701760">
        <w:rPr>
          <w:rFonts w:cs="Arial"/>
        </w:rPr>
        <w:t>The fees are typically lower than other managed funds.</w:t>
      </w:r>
    </w:p>
    <w:p w14:paraId="58536E7F" w14:textId="77777777" w:rsidR="008E123F" w:rsidRPr="00701760" w:rsidRDefault="008E123F">
      <w:pPr>
        <w:rPr>
          <w:rFonts w:cs="Arial"/>
        </w:rPr>
      </w:pPr>
      <w:r>
        <w:rPr>
          <w:rFonts w:cs="Arial"/>
        </w:rPr>
        <w:br w:type="page"/>
      </w:r>
    </w:p>
    <w:p w14:paraId="13C2EAC9" w14:textId="77777777" w:rsidR="00766E96" w:rsidRDefault="0052020C" w:rsidP="00F5304A">
      <w:pPr>
        <w:pStyle w:val="Heading1"/>
        <w:spacing w:after="0"/>
      </w:pPr>
      <w:bookmarkStart w:id="17" w:name="_Toc521589114"/>
      <w:r w:rsidRPr="00701760">
        <w:t>Charting</w:t>
      </w:r>
      <w:bookmarkEnd w:id="17"/>
    </w:p>
    <w:p w14:paraId="37B5E308" w14:textId="77777777" w:rsidR="00766E96" w:rsidRDefault="00766E96">
      <w:pPr>
        <w:rPr>
          <w:rFonts w:cs="Arial"/>
        </w:rPr>
      </w:pPr>
    </w:p>
    <w:p w14:paraId="57D384B8" w14:textId="77777777" w:rsidR="0052020C" w:rsidRPr="00701760" w:rsidRDefault="0052020C">
      <w:pPr>
        <w:rPr>
          <w:rFonts w:cs="Arial"/>
        </w:rPr>
      </w:pPr>
      <w:r w:rsidRPr="00701760">
        <w:rPr>
          <w:rFonts w:cs="Arial"/>
        </w:rPr>
        <w:t>Charting</w:t>
      </w:r>
      <w:r w:rsidR="009A0E17">
        <w:rPr>
          <w:rFonts w:cs="Arial"/>
        </w:rPr>
        <w:t>, also called technical analysis,</w:t>
      </w:r>
      <w:r w:rsidRPr="00701760">
        <w:rPr>
          <w:rFonts w:cs="Arial"/>
        </w:rPr>
        <w:t xml:space="preserve"> is one form of investment analysis that you will read about in the financial press.</w:t>
      </w:r>
    </w:p>
    <w:p w14:paraId="68976660" w14:textId="77777777" w:rsidR="0052020C" w:rsidRPr="00701760" w:rsidRDefault="00AF7874">
      <w:pPr>
        <w:rPr>
          <w:rFonts w:cs="Arial"/>
        </w:rPr>
      </w:pPr>
      <w:r w:rsidRPr="00701760">
        <w:rPr>
          <w:rFonts w:cs="Arial"/>
        </w:rPr>
        <w:t>Charting involves</w:t>
      </w:r>
      <w:r w:rsidR="0052020C" w:rsidRPr="00701760">
        <w:rPr>
          <w:rFonts w:cs="Arial"/>
        </w:rPr>
        <w:t xml:space="preserve"> producing charts of share prices and looking for patterns in the prices.</w:t>
      </w:r>
    </w:p>
    <w:p w14:paraId="133F616C" w14:textId="67DEC5F9" w:rsidR="0052020C" w:rsidRDefault="00766E96">
      <w:pPr>
        <w:rPr>
          <w:rFonts w:cs="Arial"/>
        </w:rPr>
      </w:pPr>
      <w:r>
        <w:rPr>
          <w:rFonts w:cs="Arial"/>
        </w:rPr>
        <w:t>C</w:t>
      </w:r>
      <w:r w:rsidR="0052020C" w:rsidRPr="00701760">
        <w:rPr>
          <w:rFonts w:cs="Arial"/>
        </w:rPr>
        <w:t>harting is widely used especially for commodities and foreign exchange.</w:t>
      </w:r>
    </w:p>
    <w:p w14:paraId="018918F9" w14:textId="77777777" w:rsidR="00766E96" w:rsidRDefault="00766E96">
      <w:pPr>
        <w:rPr>
          <w:rFonts w:cs="Arial"/>
        </w:rPr>
      </w:pPr>
      <w:r>
        <w:rPr>
          <w:rFonts w:cs="Arial"/>
        </w:rPr>
        <w:t>Investors should exercise caution in following this approach.</w:t>
      </w:r>
    </w:p>
    <w:p w14:paraId="038FA66F" w14:textId="0154E1BD" w:rsidR="00766E96" w:rsidRDefault="00766E96">
      <w:pPr>
        <w:rPr>
          <w:rFonts w:cs="Arial"/>
        </w:rPr>
      </w:pPr>
      <w:r>
        <w:rPr>
          <w:rFonts w:cs="Arial"/>
        </w:rPr>
        <w:t>There is little sustainable evidence that it is possible to outperform the general market by following this approach.</w:t>
      </w:r>
    </w:p>
    <w:p w14:paraId="3064D21F" w14:textId="5A2458CD" w:rsidR="00B07F82" w:rsidRDefault="00B07F82">
      <w:pPr>
        <w:rPr>
          <w:rFonts w:cs="Arial"/>
        </w:rPr>
      </w:pPr>
      <w:r>
        <w:rPr>
          <w:rFonts w:cs="Arial"/>
        </w:rPr>
        <w:t>C</w:t>
      </w:r>
      <w:r w:rsidRPr="00701760">
        <w:rPr>
          <w:rFonts w:cs="Arial"/>
        </w:rPr>
        <w:t>harting</w:t>
      </w:r>
      <w:r>
        <w:rPr>
          <w:rFonts w:cs="Arial"/>
        </w:rPr>
        <w:t xml:space="preserve"> may be </w:t>
      </w:r>
      <w:r w:rsidR="009F6EA2">
        <w:rPr>
          <w:rFonts w:cs="Arial"/>
        </w:rPr>
        <w:t xml:space="preserve">most </w:t>
      </w:r>
      <w:r w:rsidR="00E216A8">
        <w:rPr>
          <w:rFonts w:cs="Arial"/>
        </w:rPr>
        <w:t xml:space="preserve">useful </w:t>
      </w:r>
      <w:r>
        <w:rPr>
          <w:rFonts w:cs="Arial"/>
        </w:rPr>
        <w:t>when looking at large deviations from fair-value that might occur on long-term timeframes.</w:t>
      </w:r>
    </w:p>
    <w:p w14:paraId="38F0969D" w14:textId="77777777" w:rsidR="00766E96" w:rsidRDefault="00766E96">
      <w:pPr>
        <w:rPr>
          <w:rFonts w:cs="Arial"/>
        </w:rPr>
      </w:pPr>
      <w:r>
        <w:rPr>
          <w:rFonts w:cs="Arial"/>
        </w:rPr>
        <w:br w:type="page"/>
      </w:r>
    </w:p>
    <w:p w14:paraId="00CEE368" w14:textId="77777777" w:rsidR="00766E96" w:rsidRDefault="00766E96" w:rsidP="007B0757">
      <w:pPr>
        <w:pStyle w:val="Heading1"/>
      </w:pPr>
      <w:bookmarkStart w:id="18" w:name="_Toc521589115"/>
      <w:r>
        <w:t>Day-trading</w:t>
      </w:r>
      <w:bookmarkEnd w:id="18"/>
    </w:p>
    <w:p w14:paraId="1BF6C342" w14:textId="77777777" w:rsidR="00766E96" w:rsidRDefault="00766E96">
      <w:pPr>
        <w:rPr>
          <w:rFonts w:cs="Arial"/>
        </w:rPr>
      </w:pPr>
      <w:r>
        <w:rPr>
          <w:rFonts w:cs="Arial"/>
        </w:rPr>
        <w:t xml:space="preserve">Day-trading involves buying and selling shares </w:t>
      </w:r>
      <w:proofErr w:type="gramStart"/>
      <w:r>
        <w:rPr>
          <w:rFonts w:cs="Arial"/>
        </w:rPr>
        <w:t>on a daily basis</w:t>
      </w:r>
      <w:proofErr w:type="gramEnd"/>
      <w:r>
        <w:rPr>
          <w:rFonts w:cs="Arial"/>
        </w:rPr>
        <w:t>.</w:t>
      </w:r>
    </w:p>
    <w:p w14:paraId="64AD707A" w14:textId="77777777" w:rsidR="00766E96" w:rsidRDefault="00766E96">
      <w:pPr>
        <w:rPr>
          <w:rFonts w:cs="Arial"/>
        </w:rPr>
      </w:pPr>
      <w:r>
        <w:rPr>
          <w:rFonts w:cs="Arial"/>
        </w:rPr>
        <w:t>This approach generates a lot of brokerage costs which reduces the investor’s capital.</w:t>
      </w:r>
    </w:p>
    <w:p w14:paraId="6CC0D1D2" w14:textId="77777777" w:rsidR="00766E96" w:rsidRDefault="00766E96">
      <w:pPr>
        <w:rPr>
          <w:rFonts w:cs="Arial"/>
        </w:rPr>
      </w:pPr>
      <w:r>
        <w:rPr>
          <w:rFonts w:cs="Arial"/>
        </w:rPr>
        <w:t>Like charting this approach should be used with caution.</w:t>
      </w:r>
    </w:p>
    <w:p w14:paraId="3C3E5130" w14:textId="77777777" w:rsidR="008E123F" w:rsidRPr="00701760" w:rsidRDefault="008E123F">
      <w:pPr>
        <w:rPr>
          <w:rFonts w:cs="Arial"/>
        </w:rPr>
      </w:pPr>
      <w:r>
        <w:rPr>
          <w:rFonts w:cs="Arial"/>
        </w:rPr>
        <w:br w:type="page"/>
      </w:r>
    </w:p>
    <w:p w14:paraId="3DBD677E" w14:textId="77777777" w:rsidR="0052020C" w:rsidRDefault="00E34646" w:rsidP="005C373B">
      <w:pPr>
        <w:pStyle w:val="Heading1"/>
      </w:pPr>
      <w:bookmarkStart w:id="19" w:name="_Toc521589116"/>
      <w:r>
        <w:t xml:space="preserve">Style investing </w:t>
      </w:r>
      <w:r w:rsidR="005C6041">
        <w:t>–</w:t>
      </w:r>
      <w:r>
        <w:t xml:space="preserve"> </w:t>
      </w:r>
      <w:r w:rsidR="005C6041">
        <w:t>“v</w:t>
      </w:r>
      <w:r w:rsidR="0052020C" w:rsidRPr="00701760">
        <w:t>alue</w:t>
      </w:r>
      <w:r w:rsidR="005C6041">
        <w:t>”</w:t>
      </w:r>
      <w:r w:rsidR="0052020C" w:rsidRPr="00701760">
        <w:t xml:space="preserve"> and </w:t>
      </w:r>
      <w:r w:rsidR="005C6041">
        <w:t>“</w:t>
      </w:r>
      <w:r w:rsidR="0052020C" w:rsidRPr="00701760">
        <w:t>growth</w:t>
      </w:r>
      <w:r w:rsidR="005C6041">
        <w:t>”</w:t>
      </w:r>
      <w:r w:rsidR="0052020C" w:rsidRPr="00701760">
        <w:t xml:space="preserve"> investing</w:t>
      </w:r>
      <w:bookmarkEnd w:id="19"/>
    </w:p>
    <w:p w14:paraId="26382A70" w14:textId="77777777" w:rsidR="00F5304A" w:rsidRPr="00F5304A" w:rsidRDefault="00F5304A" w:rsidP="00F5304A">
      <w:pPr>
        <w:spacing w:after="0"/>
      </w:pPr>
    </w:p>
    <w:p w14:paraId="53C0C01C" w14:textId="77777777" w:rsidR="0052020C" w:rsidRPr="00701760" w:rsidRDefault="0052020C">
      <w:pPr>
        <w:rPr>
          <w:rFonts w:cs="Arial"/>
        </w:rPr>
      </w:pPr>
      <w:r w:rsidRPr="00701760">
        <w:rPr>
          <w:rFonts w:cs="Arial"/>
        </w:rPr>
        <w:t>Professional funds managers generally manage their portfolios according to an investment ‘style’.</w:t>
      </w:r>
    </w:p>
    <w:p w14:paraId="2496DF92" w14:textId="77777777" w:rsidR="00BB21F3" w:rsidRPr="00701760" w:rsidRDefault="00416366">
      <w:pPr>
        <w:rPr>
          <w:rFonts w:cs="Arial"/>
        </w:rPr>
      </w:pPr>
      <w:r w:rsidRPr="00701760">
        <w:rPr>
          <w:rFonts w:cs="Arial"/>
        </w:rPr>
        <w:t>The academic research suggests that ‘value’ companies outperform other companies over the long term.</w:t>
      </w:r>
      <w:r w:rsidR="00C45D0F">
        <w:rPr>
          <w:rFonts w:cs="Arial"/>
        </w:rPr>
        <w:t xml:space="preserve"> </w:t>
      </w:r>
      <w:r w:rsidR="00BB21F3">
        <w:rPr>
          <w:rFonts w:cs="Arial"/>
        </w:rPr>
        <w:t>This is particularly the case for smaller companies.</w:t>
      </w:r>
    </w:p>
    <w:p w14:paraId="4B0B9F02" w14:textId="77777777" w:rsidR="00416366" w:rsidRPr="00701760" w:rsidRDefault="004E0B8D">
      <w:pPr>
        <w:rPr>
          <w:rFonts w:cs="Arial"/>
        </w:rPr>
      </w:pPr>
      <w:r>
        <w:rPr>
          <w:rFonts w:cs="Arial"/>
        </w:rPr>
        <w:t xml:space="preserve">“Value” shares </w:t>
      </w:r>
      <w:r w:rsidR="00416366" w:rsidRPr="00701760">
        <w:rPr>
          <w:rFonts w:cs="Arial"/>
        </w:rPr>
        <w:t>are share prices with low price-to-NTA and PE ratios.</w:t>
      </w:r>
    </w:p>
    <w:p w14:paraId="17DFE7B2" w14:textId="77777777" w:rsidR="00416366" w:rsidRPr="00701760" w:rsidRDefault="00416366">
      <w:pPr>
        <w:rPr>
          <w:rFonts w:cs="Arial"/>
        </w:rPr>
      </w:pPr>
      <w:r w:rsidRPr="00701760">
        <w:rPr>
          <w:rFonts w:cs="Arial"/>
        </w:rPr>
        <w:t>Other managers look for companies with strong growth potential and invest in ‘growth’ companies.</w:t>
      </w:r>
    </w:p>
    <w:p w14:paraId="03C85496" w14:textId="77777777" w:rsidR="008D1819" w:rsidRPr="00701760" w:rsidRDefault="008E123F">
      <w:pPr>
        <w:rPr>
          <w:rFonts w:cs="Arial"/>
        </w:rPr>
      </w:pPr>
      <w:r>
        <w:rPr>
          <w:rFonts w:cs="Arial"/>
        </w:rPr>
        <w:br w:type="page"/>
      </w:r>
    </w:p>
    <w:p w14:paraId="3761A575" w14:textId="77777777" w:rsidR="008D1819" w:rsidRDefault="008D1819" w:rsidP="0043630B">
      <w:pPr>
        <w:pStyle w:val="Heading1"/>
      </w:pPr>
      <w:bookmarkStart w:id="20" w:name="_Toc521589117"/>
      <w:r w:rsidRPr="00701760">
        <w:t>Opening an account</w:t>
      </w:r>
      <w:bookmarkEnd w:id="20"/>
    </w:p>
    <w:p w14:paraId="38153E5D" w14:textId="77777777" w:rsidR="00F5304A" w:rsidRPr="00F5304A" w:rsidRDefault="00F5304A" w:rsidP="00F5304A">
      <w:pPr>
        <w:spacing w:after="0"/>
      </w:pPr>
    </w:p>
    <w:p w14:paraId="22064CDB" w14:textId="77777777" w:rsidR="008D1819" w:rsidRPr="00701760" w:rsidRDefault="008241E2">
      <w:pPr>
        <w:rPr>
          <w:rFonts w:cs="Arial"/>
        </w:rPr>
      </w:pPr>
      <w:r w:rsidRPr="00701760">
        <w:rPr>
          <w:rFonts w:cs="Arial"/>
        </w:rPr>
        <w:t>To buy shares you will need to open</w:t>
      </w:r>
      <w:r w:rsidR="00AA6A7D">
        <w:rPr>
          <w:rFonts w:cs="Arial"/>
        </w:rPr>
        <w:t xml:space="preserve"> an account with a stock </w:t>
      </w:r>
      <w:proofErr w:type="gramStart"/>
      <w:r w:rsidR="00AA6A7D">
        <w:rPr>
          <w:rFonts w:cs="Arial"/>
        </w:rPr>
        <w:t>broker, or</w:t>
      </w:r>
      <w:proofErr w:type="gramEnd"/>
      <w:r w:rsidR="00AA6A7D">
        <w:rPr>
          <w:rFonts w:cs="Arial"/>
        </w:rPr>
        <w:t xml:space="preserve"> invest through a managed fund or financial adviser.</w:t>
      </w:r>
    </w:p>
    <w:p w14:paraId="66BF2394" w14:textId="77777777" w:rsidR="008241E2" w:rsidRPr="00701760" w:rsidRDefault="00AA6A7D">
      <w:pPr>
        <w:rPr>
          <w:rFonts w:cs="Arial"/>
        </w:rPr>
      </w:pPr>
      <w:r>
        <w:rPr>
          <w:rFonts w:cs="Arial"/>
        </w:rPr>
        <w:t xml:space="preserve">Opening an account with a broker </w:t>
      </w:r>
      <w:r w:rsidR="008241E2" w:rsidRPr="00701760">
        <w:rPr>
          <w:rFonts w:cs="Arial"/>
        </w:rPr>
        <w:t>is generally free.</w:t>
      </w:r>
    </w:p>
    <w:p w14:paraId="4DC4E38B" w14:textId="77777777" w:rsidR="00416366" w:rsidRDefault="008241E2">
      <w:pPr>
        <w:rPr>
          <w:rFonts w:cs="Arial"/>
        </w:rPr>
      </w:pPr>
      <w:r w:rsidRPr="00701760">
        <w:rPr>
          <w:rFonts w:cs="Arial"/>
        </w:rPr>
        <w:t>Brokerage rates have come down over recent years and it is possible to trade from $2</w:t>
      </w:r>
      <w:r w:rsidR="006D1B9D">
        <w:rPr>
          <w:rFonts w:cs="Arial"/>
        </w:rPr>
        <w:t>0</w:t>
      </w:r>
      <w:r w:rsidRPr="00701760">
        <w:rPr>
          <w:rFonts w:cs="Arial"/>
        </w:rPr>
        <w:t xml:space="preserve"> per trade.</w:t>
      </w:r>
    </w:p>
    <w:p w14:paraId="155A323A" w14:textId="77777777" w:rsidR="00891DB2" w:rsidRPr="00701760" w:rsidRDefault="00891DB2">
      <w:pPr>
        <w:rPr>
          <w:rFonts w:cs="Arial"/>
        </w:rPr>
      </w:pPr>
      <w:r>
        <w:rPr>
          <w:rFonts w:cs="Arial"/>
        </w:rPr>
        <w:t>The minimum amount required to invest in shares is generally a few thousand dollars.</w:t>
      </w:r>
    </w:p>
    <w:p w14:paraId="40458FAC" w14:textId="77777777" w:rsidR="008241E2" w:rsidRDefault="008241E2">
      <w:pPr>
        <w:rPr>
          <w:rFonts w:cs="Arial"/>
        </w:rPr>
      </w:pPr>
      <w:r w:rsidRPr="00701760">
        <w:rPr>
          <w:rFonts w:cs="Arial"/>
        </w:rPr>
        <w:t xml:space="preserve">Some brokers operate predominantly online </w:t>
      </w:r>
      <w:proofErr w:type="gramStart"/>
      <w:r w:rsidRPr="00701760">
        <w:rPr>
          <w:rFonts w:cs="Arial"/>
        </w:rPr>
        <w:t>and also</w:t>
      </w:r>
      <w:proofErr w:type="gramEnd"/>
      <w:r w:rsidRPr="00701760">
        <w:rPr>
          <w:rFonts w:cs="Arial"/>
        </w:rPr>
        <w:t xml:space="preserve"> through call </w:t>
      </w:r>
      <w:proofErr w:type="spellStart"/>
      <w:r w:rsidRPr="00701760">
        <w:rPr>
          <w:rFonts w:cs="Arial"/>
        </w:rPr>
        <w:t>centr</w:t>
      </w:r>
      <w:r w:rsidR="007E2371">
        <w:rPr>
          <w:rFonts w:cs="Arial"/>
        </w:rPr>
        <w:t>e</w:t>
      </w:r>
      <w:r w:rsidRPr="00701760">
        <w:rPr>
          <w:rFonts w:cs="Arial"/>
        </w:rPr>
        <w:t>s</w:t>
      </w:r>
      <w:proofErr w:type="spellEnd"/>
      <w:r w:rsidR="00E0778F" w:rsidRPr="00701760">
        <w:rPr>
          <w:rFonts w:cs="Arial"/>
        </w:rPr>
        <w:t>.</w:t>
      </w:r>
    </w:p>
    <w:p w14:paraId="47A58097" w14:textId="77777777" w:rsidR="00E800C7" w:rsidRDefault="00E800C7" w:rsidP="00E800C7">
      <w:pPr>
        <w:pStyle w:val="Heading1"/>
      </w:pPr>
      <w:r>
        <w:br w:type="page"/>
      </w:r>
      <w:bookmarkStart w:id="21" w:name="_Toc521589118"/>
      <w:r>
        <w:lastRenderedPageBreak/>
        <w:t>Penny stocks</w:t>
      </w:r>
      <w:bookmarkEnd w:id="21"/>
    </w:p>
    <w:p w14:paraId="33430928" w14:textId="77777777" w:rsidR="00E800C7" w:rsidRPr="00E800C7" w:rsidRDefault="00E800C7" w:rsidP="00E800C7">
      <w:pPr>
        <w:spacing w:after="0"/>
        <w:rPr>
          <w:rFonts w:cs="Arial"/>
        </w:rPr>
      </w:pPr>
      <w:r w:rsidRPr="00E800C7">
        <w:rPr>
          <w:rFonts w:cs="Arial"/>
        </w:rPr>
        <w:t>When investors are young they often start their investing career by investing a few thousand dollars in some ‘penny stocks’.</w:t>
      </w:r>
    </w:p>
    <w:p w14:paraId="2DC31761" w14:textId="77777777" w:rsidR="00E800C7" w:rsidRPr="00E800C7" w:rsidRDefault="00E800C7" w:rsidP="00E800C7">
      <w:pPr>
        <w:spacing w:after="0"/>
        <w:rPr>
          <w:rFonts w:cs="Arial"/>
        </w:rPr>
      </w:pPr>
    </w:p>
    <w:p w14:paraId="3064A188" w14:textId="77777777" w:rsidR="00E800C7" w:rsidRPr="00E800C7" w:rsidRDefault="00E800C7" w:rsidP="00E800C7">
      <w:pPr>
        <w:spacing w:after="0"/>
        <w:rPr>
          <w:rFonts w:cs="Arial"/>
        </w:rPr>
      </w:pPr>
      <w:r w:rsidRPr="00E800C7">
        <w:rPr>
          <w:rFonts w:cs="Arial"/>
        </w:rPr>
        <w:t>These are small companies with share prices of less than a dollar, or possibly a few dollars per share.</w:t>
      </w:r>
    </w:p>
    <w:p w14:paraId="1F95A837" w14:textId="77777777" w:rsidR="00E800C7" w:rsidRPr="00E800C7" w:rsidRDefault="00E800C7" w:rsidP="00E800C7">
      <w:pPr>
        <w:spacing w:after="0"/>
        <w:rPr>
          <w:rFonts w:cs="Arial"/>
        </w:rPr>
      </w:pPr>
    </w:p>
    <w:p w14:paraId="4B62F63C" w14:textId="77777777" w:rsidR="00E800C7" w:rsidRPr="00E800C7" w:rsidRDefault="00E800C7" w:rsidP="00E800C7">
      <w:pPr>
        <w:spacing w:after="0"/>
        <w:rPr>
          <w:rFonts w:cs="Arial"/>
        </w:rPr>
      </w:pPr>
      <w:r w:rsidRPr="00E800C7">
        <w:rPr>
          <w:rFonts w:cs="Arial"/>
        </w:rPr>
        <w:t>Investing in these companies can be quite exciting because it is not uncommon for the share price to rise or fall by 20% or 30% in a single day.</w:t>
      </w:r>
    </w:p>
    <w:p w14:paraId="2E8D34BD" w14:textId="77777777" w:rsidR="00E800C7" w:rsidRPr="00E800C7" w:rsidRDefault="00E800C7" w:rsidP="00E800C7">
      <w:pPr>
        <w:spacing w:after="0"/>
        <w:rPr>
          <w:rFonts w:cs="Arial"/>
        </w:rPr>
      </w:pPr>
    </w:p>
    <w:p w14:paraId="7A2D016F" w14:textId="77777777" w:rsidR="00E800C7" w:rsidRPr="00E800C7" w:rsidRDefault="00E800C7" w:rsidP="00E800C7">
      <w:pPr>
        <w:spacing w:after="0"/>
        <w:rPr>
          <w:rFonts w:cs="Arial"/>
        </w:rPr>
      </w:pPr>
      <w:r w:rsidRPr="00E800C7">
        <w:rPr>
          <w:rFonts w:cs="Arial"/>
        </w:rPr>
        <w:t>The companies may be small mining companies, technology companies, services companies and so on.</w:t>
      </w:r>
    </w:p>
    <w:p w14:paraId="2B9D0A2B" w14:textId="77777777" w:rsidR="00E800C7" w:rsidRPr="00E800C7" w:rsidRDefault="00E800C7" w:rsidP="00E800C7">
      <w:pPr>
        <w:spacing w:after="0"/>
        <w:rPr>
          <w:rFonts w:cs="Arial"/>
        </w:rPr>
      </w:pPr>
    </w:p>
    <w:p w14:paraId="429BDD6D" w14:textId="77777777" w:rsidR="00E800C7" w:rsidRDefault="002948E7" w:rsidP="00E800C7">
      <w:pPr>
        <w:spacing w:after="0"/>
        <w:rPr>
          <w:rFonts w:cs="Arial"/>
        </w:rPr>
      </w:pPr>
      <w:r>
        <w:rPr>
          <w:rFonts w:cs="Arial"/>
        </w:rPr>
        <w:t>T</w:t>
      </w:r>
      <w:r w:rsidR="00E800C7" w:rsidRPr="00E800C7">
        <w:rPr>
          <w:rFonts w:cs="Arial"/>
        </w:rPr>
        <w:t>hese companies are well covered by the various investment newsletter</w:t>
      </w:r>
      <w:r w:rsidR="00DC7476">
        <w:rPr>
          <w:rFonts w:cs="Arial"/>
        </w:rPr>
        <w:t>s</w:t>
      </w:r>
      <w:r w:rsidR="00E800C7" w:rsidRPr="00E800C7">
        <w:rPr>
          <w:rFonts w:cs="Arial"/>
        </w:rPr>
        <w:t xml:space="preserve"> available.</w:t>
      </w:r>
    </w:p>
    <w:p w14:paraId="708A7536" w14:textId="77777777" w:rsidR="00441FE5" w:rsidRDefault="00441FE5" w:rsidP="00E800C7">
      <w:pPr>
        <w:spacing w:after="0"/>
        <w:rPr>
          <w:rFonts w:cs="Arial"/>
        </w:rPr>
      </w:pPr>
    </w:p>
    <w:p w14:paraId="0ABF97ED" w14:textId="77777777" w:rsidR="00441FE5" w:rsidRDefault="00441FE5" w:rsidP="00E800C7">
      <w:pPr>
        <w:spacing w:after="0"/>
        <w:rPr>
          <w:rFonts w:cs="Arial"/>
        </w:rPr>
      </w:pPr>
      <w:r>
        <w:rPr>
          <w:rFonts w:cs="Arial"/>
        </w:rPr>
        <w:t>This process can be an effective learning experience.</w:t>
      </w:r>
    </w:p>
    <w:p w14:paraId="73340396" w14:textId="77777777" w:rsidR="00E800C7" w:rsidRPr="00E800C7" w:rsidRDefault="00E800C7" w:rsidP="00E800C7">
      <w:pPr>
        <w:spacing w:after="0"/>
        <w:rPr>
          <w:rFonts w:cs="Arial"/>
        </w:rPr>
      </w:pPr>
    </w:p>
    <w:p w14:paraId="2D7A7CF1" w14:textId="77777777" w:rsidR="008241E2" w:rsidRPr="00701760" w:rsidRDefault="008E123F">
      <w:pPr>
        <w:rPr>
          <w:rFonts w:cs="Arial"/>
          <w:b/>
        </w:rPr>
      </w:pPr>
      <w:r>
        <w:rPr>
          <w:rFonts w:cs="Arial"/>
          <w:b/>
        </w:rPr>
        <w:br w:type="page"/>
      </w:r>
    </w:p>
    <w:p w14:paraId="4F17EF4F" w14:textId="77777777" w:rsidR="00FA2025" w:rsidRDefault="00FA2025" w:rsidP="0043630B">
      <w:pPr>
        <w:pStyle w:val="Heading1"/>
      </w:pPr>
      <w:bookmarkStart w:id="22" w:name="_Toc521589119"/>
      <w:r w:rsidRPr="00701760">
        <w:t>Margin Lending</w:t>
      </w:r>
      <w:bookmarkEnd w:id="22"/>
    </w:p>
    <w:p w14:paraId="644487A8" w14:textId="77777777" w:rsidR="00F5304A" w:rsidRPr="00F5304A" w:rsidRDefault="00F5304A" w:rsidP="000E530C">
      <w:pPr>
        <w:spacing w:after="0"/>
      </w:pPr>
    </w:p>
    <w:p w14:paraId="34152FB1" w14:textId="77777777" w:rsidR="00FA2025" w:rsidRDefault="00FA2025">
      <w:pPr>
        <w:rPr>
          <w:rFonts w:cs="Arial"/>
        </w:rPr>
      </w:pPr>
      <w:r w:rsidRPr="00701760">
        <w:rPr>
          <w:rFonts w:cs="Arial"/>
        </w:rPr>
        <w:t>If you want to borrow money to invest in shares this can increase the long-term returns but also increases the risk</w:t>
      </w:r>
    </w:p>
    <w:p w14:paraId="2BD37637" w14:textId="77777777" w:rsidR="001E6A9E" w:rsidRPr="00701760" w:rsidRDefault="001E6A9E">
      <w:pPr>
        <w:rPr>
          <w:rFonts w:cs="Arial"/>
        </w:rPr>
      </w:pPr>
      <w:r>
        <w:rPr>
          <w:rFonts w:cs="Arial"/>
        </w:rPr>
        <w:t xml:space="preserve">Money can be borrowed using a home </w:t>
      </w:r>
      <w:r w:rsidR="000C3C12">
        <w:rPr>
          <w:rFonts w:cs="Arial"/>
        </w:rPr>
        <w:t xml:space="preserve">or other property </w:t>
      </w:r>
      <w:r>
        <w:rPr>
          <w:rFonts w:cs="Arial"/>
        </w:rPr>
        <w:t>as security, or using a “margin loan”</w:t>
      </w:r>
    </w:p>
    <w:p w14:paraId="6A6AD872" w14:textId="77777777" w:rsidR="00FA2025" w:rsidRPr="00701760" w:rsidRDefault="00FA2025">
      <w:pPr>
        <w:rPr>
          <w:rFonts w:cs="Arial"/>
        </w:rPr>
      </w:pPr>
      <w:r w:rsidRPr="00701760">
        <w:rPr>
          <w:rFonts w:cs="Arial"/>
        </w:rPr>
        <w:t>A margin loan is available from stockbrokers for up to 70% of the value of the existing shares held.</w:t>
      </w:r>
    </w:p>
    <w:p w14:paraId="1FFE7DA9" w14:textId="77777777" w:rsidR="00FA2025" w:rsidRPr="00701760" w:rsidRDefault="00FA2025">
      <w:pPr>
        <w:rPr>
          <w:rFonts w:cs="Arial"/>
        </w:rPr>
      </w:pPr>
      <w:r w:rsidRPr="00701760">
        <w:rPr>
          <w:rFonts w:cs="Arial"/>
        </w:rPr>
        <w:t>This can triple the size of your investments.</w:t>
      </w:r>
    </w:p>
    <w:p w14:paraId="0127739F" w14:textId="77777777" w:rsidR="00FA2025" w:rsidRPr="00701760" w:rsidRDefault="00FA2025">
      <w:pPr>
        <w:rPr>
          <w:rFonts w:cs="Arial"/>
        </w:rPr>
      </w:pPr>
      <w:r w:rsidRPr="00701760">
        <w:rPr>
          <w:rFonts w:cs="Arial"/>
        </w:rPr>
        <w:t>The shares are held by the broker as security for the loan however you continue to receive all dividends.</w:t>
      </w:r>
    </w:p>
    <w:p w14:paraId="618B4937" w14:textId="77777777" w:rsidR="00FA2025" w:rsidRDefault="0011028E">
      <w:pPr>
        <w:rPr>
          <w:rFonts w:cs="Arial"/>
        </w:rPr>
      </w:pPr>
      <w:r w:rsidRPr="00701760">
        <w:rPr>
          <w:rFonts w:cs="Arial"/>
        </w:rPr>
        <w:t xml:space="preserve">If the value of the shares falls, additional cash must be put into the loan or some of the shares </w:t>
      </w:r>
      <w:r w:rsidR="00A25766">
        <w:rPr>
          <w:rFonts w:cs="Arial"/>
        </w:rPr>
        <w:t>will be s</w:t>
      </w:r>
      <w:r w:rsidRPr="00701760">
        <w:rPr>
          <w:rFonts w:cs="Arial"/>
        </w:rPr>
        <w:t>old. This is known as a ‘margin call.’</w:t>
      </w:r>
    </w:p>
    <w:p w14:paraId="3784B480" w14:textId="77777777" w:rsidR="008E123F" w:rsidRPr="00701760" w:rsidRDefault="008E123F">
      <w:pPr>
        <w:rPr>
          <w:rFonts w:cs="Arial"/>
        </w:rPr>
      </w:pPr>
      <w:r>
        <w:rPr>
          <w:rFonts w:cs="Arial"/>
        </w:rPr>
        <w:br w:type="page"/>
      </w:r>
    </w:p>
    <w:p w14:paraId="790D588E" w14:textId="77777777" w:rsidR="0052020C" w:rsidRDefault="008241E2" w:rsidP="0043630B">
      <w:pPr>
        <w:pStyle w:val="Heading1"/>
      </w:pPr>
      <w:bookmarkStart w:id="23" w:name="_Toc521589120"/>
      <w:r w:rsidRPr="00701760">
        <w:t>The Efficient Market Hypothesis</w:t>
      </w:r>
      <w:bookmarkEnd w:id="23"/>
    </w:p>
    <w:p w14:paraId="100B396C" w14:textId="77777777" w:rsidR="000E530C" w:rsidRPr="000E530C" w:rsidRDefault="000E530C" w:rsidP="000E530C">
      <w:pPr>
        <w:spacing w:after="0"/>
      </w:pPr>
    </w:p>
    <w:p w14:paraId="19A6A533" w14:textId="77777777" w:rsidR="008241E2" w:rsidRPr="00701760" w:rsidRDefault="008241E2">
      <w:pPr>
        <w:rPr>
          <w:rFonts w:cs="Arial"/>
        </w:rPr>
      </w:pPr>
      <w:r w:rsidRPr="00701760">
        <w:rPr>
          <w:rFonts w:cs="Arial"/>
        </w:rPr>
        <w:t xml:space="preserve">The Efficient Market Hypothesis is an academic theory relating to the </w:t>
      </w:r>
      <w:proofErr w:type="spellStart"/>
      <w:r w:rsidRPr="00701760">
        <w:rPr>
          <w:rFonts w:cs="Arial"/>
        </w:rPr>
        <w:t>stockmarket</w:t>
      </w:r>
      <w:proofErr w:type="spellEnd"/>
      <w:r w:rsidRPr="00701760">
        <w:rPr>
          <w:rFonts w:cs="Arial"/>
        </w:rPr>
        <w:t>.</w:t>
      </w:r>
    </w:p>
    <w:p w14:paraId="291C5B83" w14:textId="77777777" w:rsidR="008241E2" w:rsidRPr="00701760" w:rsidRDefault="008241E2">
      <w:pPr>
        <w:rPr>
          <w:rFonts w:cs="Arial"/>
        </w:rPr>
      </w:pPr>
      <w:r w:rsidRPr="00701760">
        <w:rPr>
          <w:rFonts w:cs="Arial"/>
        </w:rPr>
        <w:t>This theory states that share prices already have all known current information ‘priced in’ to their share price.</w:t>
      </w:r>
    </w:p>
    <w:p w14:paraId="3FEF7D18" w14:textId="77777777" w:rsidR="008241E2" w:rsidRPr="00701760" w:rsidRDefault="008241E2">
      <w:pPr>
        <w:rPr>
          <w:rFonts w:cs="Arial"/>
        </w:rPr>
      </w:pPr>
      <w:r w:rsidRPr="00701760">
        <w:rPr>
          <w:rFonts w:cs="Arial"/>
        </w:rPr>
        <w:t>This means that future moves are random and that it is impossible to outperform the overall market by selecting individual companies for investment.</w:t>
      </w:r>
    </w:p>
    <w:p w14:paraId="619EC6A7" w14:textId="77777777" w:rsidR="008241E2" w:rsidRDefault="008241E2">
      <w:pPr>
        <w:rPr>
          <w:rFonts w:cs="Arial"/>
        </w:rPr>
      </w:pPr>
      <w:r w:rsidRPr="00701760">
        <w:rPr>
          <w:rFonts w:cs="Arial"/>
        </w:rPr>
        <w:t>There is considerable academic evidence that the Efficie</w:t>
      </w:r>
      <w:r w:rsidR="00544E2D">
        <w:rPr>
          <w:rFonts w:cs="Arial"/>
        </w:rPr>
        <w:t>nt Market Hypothesis is correct, especially for larger companies.</w:t>
      </w:r>
    </w:p>
    <w:p w14:paraId="2337D2B4" w14:textId="77777777" w:rsidR="00544E2D" w:rsidRDefault="00544E2D">
      <w:pPr>
        <w:rPr>
          <w:rFonts w:cs="Arial"/>
        </w:rPr>
      </w:pPr>
      <w:r>
        <w:rPr>
          <w:rFonts w:cs="Arial"/>
        </w:rPr>
        <w:t xml:space="preserve">On average, the average active medium and large </w:t>
      </w:r>
      <w:proofErr w:type="spellStart"/>
      <w:r>
        <w:rPr>
          <w:rFonts w:cs="Arial"/>
        </w:rPr>
        <w:t>capitali</w:t>
      </w:r>
      <w:r w:rsidR="00C046C1">
        <w:rPr>
          <w:rFonts w:cs="Arial"/>
        </w:rPr>
        <w:t>s</w:t>
      </w:r>
      <w:r>
        <w:rPr>
          <w:rFonts w:cs="Arial"/>
        </w:rPr>
        <w:t>ation</w:t>
      </w:r>
      <w:proofErr w:type="spellEnd"/>
      <w:r>
        <w:rPr>
          <w:rFonts w:cs="Arial"/>
        </w:rPr>
        <w:t xml:space="preserve"> investment manager does not beat the broad market return, as measured by an index.</w:t>
      </w:r>
    </w:p>
    <w:p w14:paraId="2F9B1BA8" w14:textId="77777777" w:rsidR="00544E2D" w:rsidRDefault="00544E2D">
      <w:pPr>
        <w:rPr>
          <w:rFonts w:cs="Arial"/>
        </w:rPr>
      </w:pPr>
      <w:r>
        <w:rPr>
          <w:rFonts w:cs="Arial"/>
        </w:rPr>
        <w:lastRenderedPageBreak/>
        <w:t>Also, managers that beat the index in one year have no statistical likelihood of beating the index in the next year.</w:t>
      </w:r>
    </w:p>
    <w:p w14:paraId="6C80D4D2" w14:textId="77777777" w:rsidR="008241E2" w:rsidRPr="00701760" w:rsidRDefault="00C73EC3">
      <w:pPr>
        <w:rPr>
          <w:rFonts w:cs="Arial"/>
        </w:rPr>
      </w:pPr>
      <w:r>
        <w:rPr>
          <w:rFonts w:cs="Arial"/>
        </w:rPr>
        <w:t xml:space="preserve">This surprising result </w:t>
      </w:r>
      <w:r w:rsidR="008241E2" w:rsidRPr="00701760">
        <w:rPr>
          <w:rFonts w:cs="Arial"/>
        </w:rPr>
        <w:t>has serious implications for investors.</w:t>
      </w:r>
    </w:p>
    <w:p w14:paraId="25715F7F" w14:textId="77777777" w:rsidR="008241E2" w:rsidRDefault="008241E2">
      <w:pPr>
        <w:rPr>
          <w:rFonts w:cs="Arial"/>
        </w:rPr>
      </w:pPr>
      <w:r w:rsidRPr="00701760">
        <w:rPr>
          <w:rFonts w:cs="Arial"/>
        </w:rPr>
        <w:t>It suggests that index funds are the best investment as they offer the overall market return with lower fees than actively managed funds.</w:t>
      </w:r>
    </w:p>
    <w:p w14:paraId="0969517F" w14:textId="77777777" w:rsidR="00183451" w:rsidRDefault="00183451">
      <w:pPr>
        <w:rPr>
          <w:rFonts w:cs="Arial"/>
        </w:rPr>
      </w:pPr>
      <w:r>
        <w:rPr>
          <w:rFonts w:cs="Arial"/>
        </w:rPr>
        <w:t>It should be noted that these results are not necessarily a reflection on the competence of the managers involved. It simply suggests that market pricing is efficient and opportunities for outperformance simply do not exist.</w:t>
      </w:r>
    </w:p>
    <w:p w14:paraId="28683E1E" w14:textId="77777777" w:rsidR="006F6ABB" w:rsidRDefault="00183451">
      <w:pPr>
        <w:rPr>
          <w:rFonts w:cs="Arial"/>
        </w:rPr>
      </w:pPr>
      <w:r>
        <w:rPr>
          <w:rFonts w:cs="Arial"/>
        </w:rPr>
        <w:t>Also</w:t>
      </w:r>
      <w:r w:rsidR="006F6ABB">
        <w:rPr>
          <w:rFonts w:cs="Arial"/>
        </w:rPr>
        <w:t xml:space="preserve">, the continued operation of an effective </w:t>
      </w:r>
      <w:r w:rsidR="00293B18">
        <w:rPr>
          <w:rFonts w:cs="Arial"/>
        </w:rPr>
        <w:t xml:space="preserve">and efficient </w:t>
      </w:r>
      <w:r w:rsidR="006F6ABB">
        <w:rPr>
          <w:rFonts w:cs="Arial"/>
        </w:rPr>
        <w:t>market relies on active managers continually researching and trading shares.</w:t>
      </w:r>
    </w:p>
    <w:p w14:paraId="4223DB97" w14:textId="77777777" w:rsidR="00A5649D" w:rsidRDefault="00A5649D">
      <w:pPr>
        <w:rPr>
          <w:rFonts w:cs="Arial"/>
        </w:rPr>
      </w:pPr>
    </w:p>
    <w:p w14:paraId="74AC0FC3" w14:textId="77777777" w:rsidR="00A5649D" w:rsidRDefault="00A5649D" w:rsidP="00A5649D">
      <w:pPr>
        <w:pStyle w:val="Heading1"/>
      </w:pPr>
      <w:r w:rsidRPr="00A5649D">
        <w:br w:type="page"/>
      </w:r>
      <w:bookmarkStart w:id="24" w:name="_Toc521589121"/>
      <w:r w:rsidRPr="00A5649D">
        <w:lastRenderedPageBreak/>
        <w:t>International Investment</w:t>
      </w:r>
      <w:bookmarkEnd w:id="24"/>
    </w:p>
    <w:p w14:paraId="07E598DD" w14:textId="77777777" w:rsidR="000E530C" w:rsidRPr="000E530C" w:rsidRDefault="000E530C" w:rsidP="000E530C">
      <w:pPr>
        <w:spacing w:after="0"/>
      </w:pPr>
    </w:p>
    <w:p w14:paraId="0E2614DB" w14:textId="77777777" w:rsidR="00A5649D" w:rsidRDefault="00A5649D">
      <w:pPr>
        <w:rPr>
          <w:rFonts w:cs="Arial"/>
        </w:rPr>
      </w:pPr>
      <w:r>
        <w:rPr>
          <w:rFonts w:cs="Arial"/>
        </w:rPr>
        <w:t>Investing in shares need not be limited to your home country. Virtually all countries have stock</w:t>
      </w:r>
      <w:r w:rsidR="000E530C">
        <w:rPr>
          <w:rFonts w:cs="Arial"/>
        </w:rPr>
        <w:t xml:space="preserve"> exchanges</w:t>
      </w:r>
      <w:r>
        <w:rPr>
          <w:rFonts w:cs="Arial"/>
        </w:rPr>
        <w:t>.</w:t>
      </w:r>
    </w:p>
    <w:p w14:paraId="65FABC5F" w14:textId="77777777" w:rsidR="00A5649D" w:rsidRDefault="00A5649D">
      <w:pPr>
        <w:rPr>
          <w:rFonts w:cs="Arial"/>
        </w:rPr>
      </w:pPr>
      <w:r>
        <w:rPr>
          <w:rFonts w:cs="Arial"/>
        </w:rPr>
        <w:t xml:space="preserve">Most overseas </w:t>
      </w:r>
      <w:proofErr w:type="spellStart"/>
      <w:r>
        <w:rPr>
          <w:rFonts w:cs="Arial"/>
        </w:rPr>
        <w:t>stockmarkets</w:t>
      </w:r>
      <w:proofErr w:type="spellEnd"/>
      <w:r>
        <w:rPr>
          <w:rFonts w:cs="Arial"/>
        </w:rPr>
        <w:t xml:space="preserve"> have similar features to the markets described in this book.</w:t>
      </w:r>
    </w:p>
    <w:p w14:paraId="5F1965CC" w14:textId="77777777" w:rsidR="00A5649D" w:rsidRDefault="00A5649D">
      <w:pPr>
        <w:rPr>
          <w:rFonts w:cs="Arial"/>
        </w:rPr>
      </w:pPr>
      <w:r>
        <w:rPr>
          <w:rFonts w:cs="Arial"/>
        </w:rPr>
        <w:t>Tax arrangements vary from country to country. Also, the industry structure varies between countries. For example, Defense contractors and Pharmaceutical companies are major industries in the United States, however these industries are virtually unknown in Australia. In Australia the major banks and mining companies comprise a large percentage of the market.</w:t>
      </w:r>
    </w:p>
    <w:p w14:paraId="6C63226A" w14:textId="77777777" w:rsidR="00E437D7" w:rsidRDefault="00E437D7">
      <w:pPr>
        <w:rPr>
          <w:rFonts w:cs="Arial"/>
        </w:rPr>
      </w:pPr>
      <w:r>
        <w:rPr>
          <w:rFonts w:cs="Arial"/>
        </w:rPr>
        <w:t xml:space="preserve">Investing overseas has some complications. </w:t>
      </w:r>
      <w:r w:rsidR="00564AE5">
        <w:rPr>
          <w:rFonts w:cs="Arial"/>
        </w:rPr>
        <w:t xml:space="preserve">Your broker may take orders for the major overseas </w:t>
      </w:r>
      <w:proofErr w:type="gramStart"/>
      <w:r w:rsidR="00564AE5">
        <w:rPr>
          <w:rFonts w:cs="Arial"/>
        </w:rPr>
        <w:t>markets,</w:t>
      </w:r>
      <w:proofErr w:type="gramEnd"/>
      <w:r w:rsidR="00564AE5">
        <w:rPr>
          <w:rFonts w:cs="Arial"/>
        </w:rPr>
        <w:t xml:space="preserve"> however the tax situation may be complicated. These complications may be reduced </w:t>
      </w:r>
      <w:r>
        <w:rPr>
          <w:rFonts w:cs="Arial"/>
        </w:rPr>
        <w:t>by using ETF’s</w:t>
      </w:r>
      <w:r w:rsidR="008D06A3">
        <w:rPr>
          <w:rFonts w:cs="Arial"/>
        </w:rPr>
        <w:t xml:space="preserve"> traded on your local market,</w:t>
      </w:r>
      <w:r>
        <w:rPr>
          <w:rFonts w:cs="Arial"/>
        </w:rPr>
        <w:t xml:space="preserve"> or managed funds.</w:t>
      </w:r>
    </w:p>
    <w:p w14:paraId="322C3E82" w14:textId="77777777" w:rsidR="000973AE" w:rsidRDefault="00E437D7">
      <w:pPr>
        <w:rPr>
          <w:rFonts w:cs="Arial"/>
        </w:rPr>
      </w:pPr>
      <w:r>
        <w:rPr>
          <w:rFonts w:cs="Arial"/>
        </w:rPr>
        <w:lastRenderedPageBreak/>
        <w:t xml:space="preserve">When investing overseas you are exposed to currency risk. This means that, if the value of your home currency </w:t>
      </w:r>
      <w:r w:rsidR="00594866">
        <w:rPr>
          <w:rFonts w:cs="Arial"/>
        </w:rPr>
        <w:t>rises</w:t>
      </w:r>
      <w:r>
        <w:rPr>
          <w:rFonts w:cs="Arial"/>
        </w:rPr>
        <w:t xml:space="preserve">, the value of your overseas investments effectively </w:t>
      </w:r>
      <w:r w:rsidR="00594866">
        <w:rPr>
          <w:rFonts w:cs="Arial"/>
        </w:rPr>
        <w:t>falls</w:t>
      </w:r>
      <w:r>
        <w:rPr>
          <w:rFonts w:cs="Arial"/>
        </w:rPr>
        <w:t>, and vice versa.</w:t>
      </w:r>
    </w:p>
    <w:p w14:paraId="6666E0C2" w14:textId="77777777" w:rsidR="00A0611E" w:rsidRDefault="00A0611E">
      <w:pPr>
        <w:rPr>
          <w:rFonts w:cs="Arial"/>
        </w:rPr>
      </w:pPr>
      <w:r>
        <w:rPr>
          <w:rFonts w:cs="Arial"/>
        </w:rPr>
        <w:t>Despite these problems, international share investment through managed funds or ETF’s is recommended as it can further reduce the risk of share investment through diversifying away from your home country share investments.</w:t>
      </w:r>
    </w:p>
    <w:p w14:paraId="13C96306" w14:textId="77777777" w:rsidR="000973AE" w:rsidRDefault="000973AE" w:rsidP="000973AE">
      <w:pPr>
        <w:pStyle w:val="Heading1"/>
      </w:pPr>
      <w:r w:rsidRPr="000973AE">
        <w:br w:type="page"/>
      </w:r>
      <w:bookmarkStart w:id="25" w:name="_Toc521589122"/>
      <w:r>
        <w:lastRenderedPageBreak/>
        <w:t>Long term cycles</w:t>
      </w:r>
      <w:bookmarkEnd w:id="25"/>
    </w:p>
    <w:p w14:paraId="2FE889EA" w14:textId="77777777" w:rsidR="000973AE" w:rsidRDefault="000973AE">
      <w:pPr>
        <w:rPr>
          <w:rFonts w:cs="Arial"/>
        </w:rPr>
      </w:pPr>
      <w:r>
        <w:rPr>
          <w:rFonts w:cs="Arial"/>
        </w:rPr>
        <w:t xml:space="preserve">A vast amount of research has been conducted into long term and short term </w:t>
      </w:r>
      <w:proofErr w:type="spellStart"/>
      <w:r>
        <w:rPr>
          <w:rFonts w:cs="Arial"/>
        </w:rPr>
        <w:t>stockmarket</w:t>
      </w:r>
      <w:proofErr w:type="spellEnd"/>
      <w:r>
        <w:rPr>
          <w:rFonts w:cs="Arial"/>
        </w:rPr>
        <w:t xml:space="preserve"> cycles.</w:t>
      </w:r>
    </w:p>
    <w:p w14:paraId="06FF9A59" w14:textId="77777777" w:rsidR="000973AE" w:rsidRDefault="000973AE">
      <w:pPr>
        <w:rPr>
          <w:rFonts w:cs="Arial"/>
        </w:rPr>
      </w:pPr>
      <w:r>
        <w:rPr>
          <w:rFonts w:cs="Arial"/>
        </w:rPr>
        <w:t>While much of this is inconclusive, one study of US share prices from 1925 to 2015 identified some interesting results.</w:t>
      </w:r>
    </w:p>
    <w:p w14:paraId="16D0EEA0" w14:textId="77777777" w:rsidR="000973AE" w:rsidRDefault="000973AE">
      <w:pPr>
        <w:rPr>
          <w:rFonts w:cs="Arial"/>
        </w:rPr>
      </w:pPr>
      <w:r>
        <w:rPr>
          <w:rFonts w:cs="Arial"/>
        </w:rPr>
        <w:t xml:space="preserve">According to this research, stock markets operate in regular cycles. </w:t>
      </w:r>
    </w:p>
    <w:p w14:paraId="685F1CA1" w14:textId="77777777" w:rsidR="000973AE" w:rsidRDefault="000973AE">
      <w:pPr>
        <w:rPr>
          <w:rFonts w:cs="Arial"/>
        </w:rPr>
      </w:pPr>
      <w:r>
        <w:rPr>
          <w:rFonts w:cs="Arial"/>
        </w:rPr>
        <w:t>This involves share prices staying flat for 15 years, then rising steadily for 20 years.</w:t>
      </w:r>
    </w:p>
    <w:p w14:paraId="23DA48A6" w14:textId="77777777" w:rsidR="000973AE" w:rsidRDefault="000973AE">
      <w:pPr>
        <w:rPr>
          <w:rFonts w:cs="Arial"/>
        </w:rPr>
      </w:pPr>
      <w:r>
        <w:rPr>
          <w:rFonts w:cs="Arial"/>
        </w:rPr>
        <w:t>This pattern then repeats.</w:t>
      </w:r>
    </w:p>
    <w:p w14:paraId="0821BAF6" w14:textId="77777777" w:rsidR="000973AE" w:rsidRDefault="000973AE">
      <w:pPr>
        <w:rPr>
          <w:rFonts w:cs="Arial"/>
        </w:rPr>
      </w:pPr>
      <w:r>
        <w:rPr>
          <w:rFonts w:cs="Arial"/>
        </w:rPr>
        <w:t>The implications of this for investors are that you might hold shares that don’t increase in price for periods of up to 15 years.</w:t>
      </w:r>
    </w:p>
    <w:p w14:paraId="110E1AC1" w14:textId="77777777" w:rsidR="000973AE" w:rsidRDefault="000973AE">
      <w:pPr>
        <w:rPr>
          <w:rFonts w:cs="Arial"/>
        </w:rPr>
      </w:pPr>
      <w:r>
        <w:rPr>
          <w:rFonts w:cs="Arial"/>
        </w:rPr>
        <w:t>However, during these periods shares on average continue to pay steady dividends.</w:t>
      </w:r>
    </w:p>
    <w:p w14:paraId="6525181B" w14:textId="77777777" w:rsidR="000973AE" w:rsidRDefault="000973AE">
      <w:pPr>
        <w:rPr>
          <w:rFonts w:cs="Arial"/>
        </w:rPr>
      </w:pPr>
      <w:r>
        <w:rPr>
          <w:rFonts w:cs="Arial"/>
        </w:rPr>
        <w:t xml:space="preserve">This result emphasizes that to be successfully in investing in the </w:t>
      </w:r>
      <w:proofErr w:type="spellStart"/>
      <w:r>
        <w:rPr>
          <w:rFonts w:cs="Arial"/>
        </w:rPr>
        <w:t>stockmarket</w:t>
      </w:r>
      <w:proofErr w:type="spellEnd"/>
      <w:r>
        <w:rPr>
          <w:rFonts w:cs="Arial"/>
        </w:rPr>
        <w:t>, you need to be a long-term investor.</w:t>
      </w:r>
    </w:p>
    <w:p w14:paraId="5B1AB446" w14:textId="77777777" w:rsidR="008E123F" w:rsidRDefault="00B35A3A">
      <w:pPr>
        <w:rPr>
          <w:rFonts w:cs="Arial"/>
        </w:rPr>
      </w:pPr>
      <w:r>
        <w:rPr>
          <w:rFonts w:cs="Arial"/>
        </w:rPr>
        <w:br w:type="page"/>
      </w:r>
    </w:p>
    <w:p w14:paraId="2A82D3EC" w14:textId="77777777" w:rsidR="00F87B8B" w:rsidRDefault="00F87B8B" w:rsidP="0043630B">
      <w:pPr>
        <w:pStyle w:val="Heading1"/>
      </w:pPr>
      <w:bookmarkStart w:id="26" w:name="_Toc521589123"/>
      <w:r>
        <w:t>Structured products</w:t>
      </w:r>
      <w:bookmarkEnd w:id="26"/>
    </w:p>
    <w:p w14:paraId="7808CD30" w14:textId="77777777" w:rsidR="00F87B8B" w:rsidRDefault="00F87B8B" w:rsidP="00F87B8B">
      <w:r>
        <w:t>Investment banks issue a range of products that combine debt, equity investment and possibly other features in a single investment.</w:t>
      </w:r>
    </w:p>
    <w:p w14:paraId="04B49D15" w14:textId="77777777" w:rsidR="00F87B8B" w:rsidRDefault="00F87B8B" w:rsidP="00F87B8B">
      <w:r>
        <w:t>These products may offer increased exposure to rises in share values, at the expense of higher losses if share prices fall.</w:t>
      </w:r>
    </w:p>
    <w:p w14:paraId="1FFADECF" w14:textId="77777777" w:rsidR="00F87B8B" w:rsidRDefault="00F87B8B" w:rsidP="00F87B8B">
      <w:r>
        <w:t>Other products may be aimed at returning a higher income yield than investment directly into the major investment markets.</w:t>
      </w:r>
    </w:p>
    <w:p w14:paraId="76427D2B" w14:textId="77777777" w:rsidR="00F87B8B" w:rsidRDefault="00F87B8B" w:rsidP="00F87B8B">
      <w:r>
        <w:t xml:space="preserve">Some of these products offer attractive features to </w:t>
      </w:r>
      <w:proofErr w:type="gramStart"/>
      <w:r>
        <w:t>particular investors</w:t>
      </w:r>
      <w:proofErr w:type="gramEnd"/>
      <w:r>
        <w:t>.</w:t>
      </w:r>
    </w:p>
    <w:p w14:paraId="6FC8CFE2" w14:textId="77777777" w:rsidR="00F87B8B" w:rsidRDefault="00F87B8B" w:rsidP="00F87B8B">
      <w:r>
        <w:t>On the negative side, some products have a high exit cost depending on the nature and design of the product.</w:t>
      </w:r>
    </w:p>
    <w:p w14:paraId="05DBF549" w14:textId="77777777" w:rsidR="00F87B8B" w:rsidRPr="00F87B8B" w:rsidRDefault="00F87B8B" w:rsidP="00F87B8B">
      <w:r>
        <w:br w:type="page"/>
      </w:r>
    </w:p>
    <w:p w14:paraId="625D9F73" w14:textId="77777777" w:rsidR="008E123F" w:rsidRDefault="008E123F" w:rsidP="0043630B">
      <w:pPr>
        <w:pStyle w:val="Heading1"/>
      </w:pPr>
      <w:bookmarkStart w:id="27" w:name="_Toc521589124"/>
      <w:r>
        <w:t>Sensationalist stories</w:t>
      </w:r>
      <w:bookmarkEnd w:id="27"/>
    </w:p>
    <w:p w14:paraId="3CBAE5E1" w14:textId="77777777" w:rsidR="00A31050" w:rsidRPr="00A31050" w:rsidRDefault="00A31050" w:rsidP="00A31050">
      <w:pPr>
        <w:spacing w:after="0"/>
      </w:pPr>
    </w:p>
    <w:p w14:paraId="6911C02D" w14:textId="77777777" w:rsidR="00F47A7F" w:rsidRDefault="008E123F">
      <w:pPr>
        <w:rPr>
          <w:rFonts w:cs="Arial"/>
        </w:rPr>
      </w:pPr>
      <w:r>
        <w:rPr>
          <w:rFonts w:cs="Arial"/>
        </w:rPr>
        <w:t>There is always someone predicting that the market is about to crash. This is normal.</w:t>
      </w:r>
    </w:p>
    <w:p w14:paraId="69067D93" w14:textId="77777777" w:rsidR="00F47A7F" w:rsidRDefault="00E95282">
      <w:pPr>
        <w:rPr>
          <w:rFonts w:cs="Arial"/>
        </w:rPr>
      </w:pPr>
      <w:r>
        <w:rPr>
          <w:rFonts w:cs="Arial"/>
        </w:rPr>
        <w:t>However, e</w:t>
      </w:r>
      <w:r w:rsidR="00F47A7F">
        <w:rPr>
          <w:rFonts w:cs="Arial"/>
        </w:rPr>
        <w:t>ven if prices fall in the short to medium term, a diversified share portfolio should still produce a flow of dividends.</w:t>
      </w:r>
    </w:p>
    <w:p w14:paraId="390C5A94" w14:textId="77777777" w:rsidR="00E95282" w:rsidRDefault="00E95282">
      <w:pPr>
        <w:rPr>
          <w:rFonts w:cs="Arial"/>
        </w:rPr>
      </w:pPr>
      <w:r>
        <w:rPr>
          <w:rFonts w:cs="Arial"/>
        </w:rPr>
        <w:t>If the dividend yield on shares is well below the yield that is available on other asset classes such as shares and property, this may be a sign to avoid investing addition</w:t>
      </w:r>
      <w:r w:rsidR="007F5FB4">
        <w:rPr>
          <w:rFonts w:cs="Arial"/>
        </w:rPr>
        <w:t>al</w:t>
      </w:r>
      <w:r>
        <w:rPr>
          <w:rFonts w:cs="Arial"/>
        </w:rPr>
        <w:t xml:space="preserve"> money in shares in the short term.</w:t>
      </w:r>
    </w:p>
    <w:p w14:paraId="29FBA201" w14:textId="77777777" w:rsidR="009D3FF8" w:rsidRDefault="009D3FF8">
      <w:pPr>
        <w:rPr>
          <w:rFonts w:cs="Arial"/>
        </w:rPr>
      </w:pPr>
      <w:r>
        <w:rPr>
          <w:rFonts w:cs="Arial"/>
        </w:rPr>
        <w:t xml:space="preserve">If the yield on shares matches or exceeds the yield available on other asset </w:t>
      </w:r>
      <w:proofErr w:type="gramStart"/>
      <w:r>
        <w:rPr>
          <w:rFonts w:cs="Arial"/>
        </w:rPr>
        <w:t>classes</w:t>
      </w:r>
      <w:proofErr w:type="gramEnd"/>
      <w:r>
        <w:rPr>
          <w:rFonts w:cs="Arial"/>
        </w:rPr>
        <w:t xml:space="preserve"> this should provide a margin of safety for new share investments.</w:t>
      </w:r>
    </w:p>
    <w:p w14:paraId="3582C9B8" w14:textId="77777777" w:rsidR="008E123F" w:rsidRDefault="00F47A7F">
      <w:pPr>
        <w:rPr>
          <w:rFonts w:cs="Arial"/>
        </w:rPr>
      </w:pPr>
      <w:r>
        <w:rPr>
          <w:rFonts w:cs="Arial"/>
        </w:rPr>
        <w:t>A</w:t>
      </w:r>
      <w:r w:rsidR="008E123F">
        <w:rPr>
          <w:rFonts w:cs="Arial"/>
        </w:rPr>
        <w:t>lways keep an allocation to the other asset classes as well, being Property, Fixed Interest, Cash and Alternative Assets.</w:t>
      </w:r>
    </w:p>
    <w:p w14:paraId="75816B03" w14:textId="77777777" w:rsidR="001B4BBE" w:rsidRPr="00701760" w:rsidRDefault="008E123F">
      <w:pPr>
        <w:rPr>
          <w:rFonts w:cs="Arial"/>
        </w:rPr>
      </w:pPr>
      <w:r>
        <w:rPr>
          <w:rFonts w:cs="Arial"/>
        </w:rPr>
        <w:br w:type="page"/>
      </w:r>
    </w:p>
    <w:p w14:paraId="00F343C3" w14:textId="77777777" w:rsidR="008241E2" w:rsidRDefault="008241E2" w:rsidP="0043630B">
      <w:pPr>
        <w:pStyle w:val="Heading1"/>
      </w:pPr>
      <w:bookmarkStart w:id="28" w:name="_Toc521589125"/>
      <w:r w:rsidRPr="00701760">
        <w:t>Conclusion</w:t>
      </w:r>
      <w:bookmarkEnd w:id="28"/>
    </w:p>
    <w:p w14:paraId="0F7B3216" w14:textId="77777777" w:rsidR="00A31050" w:rsidRPr="00A31050" w:rsidRDefault="00A31050" w:rsidP="00A31050">
      <w:pPr>
        <w:spacing w:after="0"/>
      </w:pPr>
    </w:p>
    <w:p w14:paraId="043D29D9" w14:textId="77777777" w:rsidR="008241E2" w:rsidRDefault="008241E2">
      <w:pPr>
        <w:rPr>
          <w:rFonts w:cs="Arial"/>
        </w:rPr>
      </w:pPr>
      <w:r w:rsidRPr="00701760">
        <w:rPr>
          <w:rFonts w:cs="Arial"/>
        </w:rPr>
        <w:t>Overall</w:t>
      </w:r>
      <w:r w:rsidR="00B35A3A">
        <w:rPr>
          <w:rFonts w:cs="Arial"/>
        </w:rPr>
        <w:t>,</w:t>
      </w:r>
      <w:r w:rsidRPr="00701760">
        <w:rPr>
          <w:rFonts w:cs="Arial"/>
        </w:rPr>
        <w:t xml:space="preserve"> investment in the stock market </w:t>
      </w:r>
      <w:r w:rsidR="00CE452B">
        <w:rPr>
          <w:rFonts w:cs="Arial"/>
        </w:rPr>
        <w:t>can be</w:t>
      </w:r>
      <w:r w:rsidRPr="00701760">
        <w:rPr>
          <w:rFonts w:cs="Arial"/>
        </w:rPr>
        <w:t xml:space="preserve"> one of the best long-term investments that an investor can make.</w:t>
      </w:r>
    </w:p>
    <w:p w14:paraId="397B1D1F" w14:textId="77777777" w:rsidR="00CE452B" w:rsidRDefault="00CE452B">
      <w:pPr>
        <w:rPr>
          <w:rFonts w:cs="Arial"/>
        </w:rPr>
      </w:pPr>
      <w:r>
        <w:rPr>
          <w:rFonts w:cs="Arial"/>
        </w:rPr>
        <w:t xml:space="preserve">Investment in shares can be made with few </w:t>
      </w:r>
      <w:proofErr w:type="gramStart"/>
      <w:r>
        <w:rPr>
          <w:rFonts w:cs="Arial"/>
        </w:rPr>
        <w:t>entry</w:t>
      </w:r>
      <w:proofErr w:type="gramEnd"/>
      <w:r>
        <w:rPr>
          <w:rFonts w:cs="Arial"/>
        </w:rPr>
        <w:t xml:space="preserve"> or exit costs, and part or all of an investment can generally be liquidated on any day that the market is open.</w:t>
      </w:r>
    </w:p>
    <w:p w14:paraId="431901B2" w14:textId="77777777" w:rsidR="00CE452B" w:rsidRDefault="00CE452B">
      <w:pPr>
        <w:rPr>
          <w:rFonts w:cs="Arial"/>
        </w:rPr>
      </w:pPr>
      <w:r>
        <w:rPr>
          <w:rFonts w:cs="Arial"/>
        </w:rPr>
        <w:t>Downsides of share investment include the fact that share prices can fall by 30% or 50% over the course of a few months.</w:t>
      </w:r>
    </w:p>
    <w:p w14:paraId="3162DA23" w14:textId="77777777" w:rsidR="00CE452B" w:rsidRPr="00701760" w:rsidRDefault="00CE452B">
      <w:pPr>
        <w:rPr>
          <w:rFonts w:cs="Arial"/>
        </w:rPr>
      </w:pPr>
      <w:r>
        <w:rPr>
          <w:rFonts w:cs="Arial"/>
        </w:rPr>
        <w:t xml:space="preserve">Also, investors that spread their investment across a small number of companies or who trade frequently risk losing some or </w:t>
      </w:r>
      <w:proofErr w:type="gramStart"/>
      <w:r>
        <w:rPr>
          <w:rFonts w:cs="Arial"/>
        </w:rPr>
        <w:t>all of</w:t>
      </w:r>
      <w:proofErr w:type="gramEnd"/>
      <w:r>
        <w:rPr>
          <w:rFonts w:cs="Arial"/>
        </w:rPr>
        <w:t xml:space="preserve"> their capital.</w:t>
      </w:r>
    </w:p>
    <w:p w14:paraId="38574DB4" w14:textId="77777777" w:rsidR="008241E2" w:rsidRPr="00701760" w:rsidRDefault="00CE452B">
      <w:pPr>
        <w:rPr>
          <w:rFonts w:cs="Arial"/>
        </w:rPr>
      </w:pPr>
      <w:r>
        <w:rPr>
          <w:rFonts w:cs="Arial"/>
        </w:rPr>
        <w:t>Share investment i</w:t>
      </w:r>
      <w:r w:rsidR="008241E2" w:rsidRPr="00701760">
        <w:rPr>
          <w:rFonts w:cs="Arial"/>
        </w:rPr>
        <w:t xml:space="preserve">t is particularly suitable for </w:t>
      </w:r>
      <w:r>
        <w:rPr>
          <w:rFonts w:cs="Arial"/>
        </w:rPr>
        <w:t xml:space="preserve">the </w:t>
      </w:r>
      <w:proofErr w:type="gramStart"/>
      <w:r>
        <w:rPr>
          <w:rFonts w:cs="Arial"/>
        </w:rPr>
        <w:t>long term</w:t>
      </w:r>
      <w:proofErr w:type="gramEnd"/>
      <w:r>
        <w:rPr>
          <w:rFonts w:cs="Arial"/>
        </w:rPr>
        <w:t xml:space="preserve"> </w:t>
      </w:r>
      <w:r w:rsidR="008241E2" w:rsidRPr="00701760">
        <w:rPr>
          <w:rFonts w:cs="Arial"/>
        </w:rPr>
        <w:t>accumulati</w:t>
      </w:r>
      <w:r>
        <w:rPr>
          <w:rFonts w:cs="Arial"/>
        </w:rPr>
        <w:t xml:space="preserve">on of </w:t>
      </w:r>
      <w:r w:rsidR="008241E2" w:rsidRPr="00701760">
        <w:rPr>
          <w:rFonts w:cs="Arial"/>
        </w:rPr>
        <w:t>retirement savings</w:t>
      </w:r>
      <w:r>
        <w:rPr>
          <w:rFonts w:cs="Arial"/>
        </w:rPr>
        <w:t>,</w:t>
      </w:r>
      <w:r w:rsidR="008241E2" w:rsidRPr="00701760">
        <w:rPr>
          <w:rFonts w:cs="Arial"/>
        </w:rPr>
        <w:t xml:space="preserve"> as </w:t>
      </w:r>
      <w:r>
        <w:rPr>
          <w:rFonts w:cs="Arial"/>
        </w:rPr>
        <w:t xml:space="preserve">these funds </w:t>
      </w:r>
      <w:r w:rsidR="008241E2" w:rsidRPr="00701760">
        <w:rPr>
          <w:rFonts w:cs="Arial"/>
        </w:rPr>
        <w:t>will be invested for a long period of time and can ride out the ups and downs of the market.</w:t>
      </w:r>
    </w:p>
    <w:p w14:paraId="084CB5D4" w14:textId="77777777" w:rsidR="008241E2" w:rsidRPr="00701760" w:rsidRDefault="008241E2">
      <w:pPr>
        <w:rPr>
          <w:rFonts w:cs="Arial"/>
        </w:rPr>
      </w:pPr>
      <w:r w:rsidRPr="00701760">
        <w:rPr>
          <w:rFonts w:cs="Arial"/>
        </w:rPr>
        <w:lastRenderedPageBreak/>
        <w:t xml:space="preserve">Diversification is important and this can best be achieved </w:t>
      </w:r>
      <w:r w:rsidR="001E6A9E">
        <w:rPr>
          <w:rFonts w:cs="Arial"/>
        </w:rPr>
        <w:t xml:space="preserve">selecting a portfolio of at least 12 to 15 shares or by </w:t>
      </w:r>
      <w:r w:rsidRPr="00701760">
        <w:rPr>
          <w:rFonts w:cs="Arial"/>
        </w:rPr>
        <w:t xml:space="preserve">using managed funds </w:t>
      </w:r>
      <w:r w:rsidR="00036B63">
        <w:rPr>
          <w:rFonts w:cs="Arial"/>
        </w:rPr>
        <w:t>or</w:t>
      </w:r>
      <w:r w:rsidRPr="00701760">
        <w:rPr>
          <w:rFonts w:cs="Arial"/>
        </w:rPr>
        <w:t xml:space="preserve"> index funds.</w:t>
      </w:r>
    </w:p>
    <w:p w14:paraId="01E84BC7" w14:textId="77777777" w:rsidR="008241E2" w:rsidRDefault="001E6A9E">
      <w:pPr>
        <w:rPr>
          <w:rFonts w:cs="Arial"/>
        </w:rPr>
      </w:pPr>
      <w:r>
        <w:rPr>
          <w:rFonts w:cs="Arial"/>
        </w:rPr>
        <w:t>I</w:t>
      </w:r>
      <w:r w:rsidR="008241E2" w:rsidRPr="00701760">
        <w:rPr>
          <w:rFonts w:cs="Arial"/>
        </w:rPr>
        <w:t xml:space="preserve">ndex funds </w:t>
      </w:r>
      <w:r w:rsidR="00FB3EE6">
        <w:rPr>
          <w:rFonts w:cs="Arial"/>
        </w:rPr>
        <w:t xml:space="preserve">and ETF’s </w:t>
      </w:r>
      <w:r>
        <w:rPr>
          <w:rFonts w:cs="Arial"/>
        </w:rPr>
        <w:t xml:space="preserve">are attractive investments </w:t>
      </w:r>
      <w:r w:rsidR="008241E2" w:rsidRPr="00701760">
        <w:rPr>
          <w:rFonts w:cs="Arial"/>
        </w:rPr>
        <w:t xml:space="preserve">as </w:t>
      </w:r>
      <w:r>
        <w:rPr>
          <w:rFonts w:cs="Arial"/>
        </w:rPr>
        <w:t>they</w:t>
      </w:r>
      <w:r w:rsidR="008241E2" w:rsidRPr="00701760">
        <w:rPr>
          <w:rFonts w:cs="Arial"/>
        </w:rPr>
        <w:t xml:space="preserve"> deliver the overall market return with lower fees.</w:t>
      </w:r>
    </w:p>
    <w:p w14:paraId="47AFC8E4" w14:textId="77777777" w:rsidR="002A63AF" w:rsidRPr="00701760" w:rsidRDefault="002A63AF">
      <w:pPr>
        <w:rPr>
          <w:rFonts w:cs="Arial"/>
        </w:rPr>
      </w:pPr>
      <w:r>
        <w:rPr>
          <w:rFonts w:cs="Arial"/>
        </w:rPr>
        <w:br w:type="page"/>
      </w:r>
    </w:p>
    <w:p w14:paraId="3DBAA421" w14:textId="77777777" w:rsidR="002A63AF" w:rsidRDefault="002A63AF" w:rsidP="0043630B">
      <w:pPr>
        <w:pStyle w:val="Heading1"/>
      </w:pPr>
      <w:bookmarkStart w:id="29" w:name="_Toc521589126"/>
      <w:r>
        <w:t>About the author</w:t>
      </w:r>
      <w:bookmarkEnd w:id="29"/>
    </w:p>
    <w:p w14:paraId="3C37538A" w14:textId="77777777" w:rsidR="00A31050" w:rsidRPr="00A31050" w:rsidRDefault="00A31050" w:rsidP="00A31050">
      <w:pPr>
        <w:spacing w:after="0"/>
      </w:pPr>
    </w:p>
    <w:p w14:paraId="318CAEE6" w14:textId="77777777" w:rsidR="00585D8D" w:rsidRDefault="002A63AF">
      <w:pPr>
        <w:rPr>
          <w:rFonts w:cs="Arial"/>
        </w:rPr>
      </w:pPr>
      <w:r w:rsidRPr="002A63AF">
        <w:rPr>
          <w:rFonts w:cs="Arial"/>
        </w:rPr>
        <w:t xml:space="preserve">Mark McIlroy has </w:t>
      </w:r>
      <w:proofErr w:type="gramStart"/>
      <w:r w:rsidRPr="002A63AF">
        <w:rPr>
          <w:rFonts w:cs="Arial"/>
        </w:rPr>
        <w:t>Masters degrees in Applied Finance</w:t>
      </w:r>
      <w:proofErr w:type="gramEnd"/>
      <w:r w:rsidRPr="002A63AF">
        <w:rPr>
          <w:rFonts w:cs="Arial"/>
        </w:rPr>
        <w:t xml:space="preserve"> and Financial Planning. </w:t>
      </w:r>
    </w:p>
    <w:p w14:paraId="7D1E7841" w14:textId="77777777" w:rsidR="00585D8D" w:rsidRDefault="00585D8D">
      <w:pPr>
        <w:rPr>
          <w:rFonts w:cs="Arial"/>
        </w:rPr>
      </w:pPr>
      <w:r>
        <w:rPr>
          <w:rFonts w:cs="Arial"/>
        </w:rPr>
        <w:t>He also has an undergraduate degree in Computer Science and Applied Mathematics.</w:t>
      </w:r>
    </w:p>
    <w:p w14:paraId="14F8597D" w14:textId="77777777" w:rsidR="00661871" w:rsidRDefault="00585D8D">
      <w:pPr>
        <w:rPr>
          <w:rFonts w:cs="Arial"/>
        </w:rPr>
      </w:pPr>
      <w:r>
        <w:rPr>
          <w:rFonts w:cs="Arial"/>
        </w:rPr>
        <w:t>Mark</w:t>
      </w:r>
      <w:r w:rsidR="00661871">
        <w:rPr>
          <w:rFonts w:cs="Arial"/>
        </w:rPr>
        <w:t xml:space="preserve"> </w:t>
      </w:r>
      <w:r>
        <w:rPr>
          <w:rFonts w:cs="Arial"/>
        </w:rPr>
        <w:t xml:space="preserve">is a graduate of the </w:t>
      </w:r>
      <w:r w:rsidR="00661871">
        <w:rPr>
          <w:rFonts w:cs="Arial"/>
        </w:rPr>
        <w:t>Company Director’s Course with the Australian Institute of Company Directors.</w:t>
      </w:r>
    </w:p>
    <w:p w14:paraId="168DDE43" w14:textId="77777777" w:rsidR="008241E2" w:rsidRDefault="00661871">
      <w:pPr>
        <w:rPr>
          <w:rFonts w:cs="Arial"/>
        </w:rPr>
      </w:pPr>
      <w:r>
        <w:rPr>
          <w:rFonts w:cs="Arial"/>
        </w:rPr>
        <w:t>Mark</w:t>
      </w:r>
      <w:r w:rsidR="002A63AF" w:rsidRPr="002A63AF">
        <w:rPr>
          <w:rFonts w:cs="Arial"/>
        </w:rPr>
        <w:t xml:space="preserve"> has </w:t>
      </w:r>
      <w:r w:rsidR="00C21AE0">
        <w:rPr>
          <w:rFonts w:cs="Arial"/>
        </w:rPr>
        <w:t>extensive</w:t>
      </w:r>
      <w:r w:rsidR="002A63AF" w:rsidRPr="002A63AF">
        <w:rPr>
          <w:rFonts w:cs="Arial"/>
        </w:rPr>
        <w:t xml:space="preserve"> experience in the Financial Services sector</w:t>
      </w:r>
      <w:r w:rsidR="00C21AE0">
        <w:rPr>
          <w:rFonts w:cs="Arial"/>
        </w:rPr>
        <w:t>,</w:t>
      </w:r>
      <w:r w:rsidR="002A63AF" w:rsidRPr="002A63AF">
        <w:rPr>
          <w:rFonts w:cs="Arial"/>
        </w:rPr>
        <w:t xml:space="preserve"> in roles including Portfolio Manager (Quantitative), managing quantitative equity portfolios on </w:t>
      </w:r>
      <w:r w:rsidR="00BF57E0">
        <w:rPr>
          <w:rFonts w:cs="Arial"/>
        </w:rPr>
        <w:t>the</w:t>
      </w:r>
      <w:r w:rsidR="002A63AF" w:rsidRPr="002A63AF">
        <w:rPr>
          <w:rFonts w:cs="Arial"/>
        </w:rPr>
        <w:t xml:space="preserve"> equities </w:t>
      </w:r>
      <w:r w:rsidR="005A007F">
        <w:rPr>
          <w:rFonts w:cs="Arial"/>
        </w:rPr>
        <w:t>investment</w:t>
      </w:r>
      <w:r w:rsidR="002A63AF" w:rsidRPr="002A63AF">
        <w:rPr>
          <w:rFonts w:cs="Arial"/>
        </w:rPr>
        <w:t xml:space="preserve"> desk </w:t>
      </w:r>
      <w:r>
        <w:rPr>
          <w:rFonts w:cs="Arial"/>
        </w:rPr>
        <w:t>of</w:t>
      </w:r>
      <w:r w:rsidR="002A63AF" w:rsidRPr="002A63AF">
        <w:rPr>
          <w:rFonts w:cs="Arial"/>
        </w:rPr>
        <w:t xml:space="preserve"> a major bank.</w:t>
      </w:r>
    </w:p>
    <w:p w14:paraId="5B947F9D" w14:textId="77777777" w:rsidR="00BF57E0" w:rsidRDefault="00BF57E0">
      <w:pPr>
        <w:rPr>
          <w:rFonts w:cs="Arial"/>
        </w:rPr>
      </w:pPr>
      <w:r>
        <w:rPr>
          <w:rFonts w:cs="Arial"/>
        </w:rPr>
        <w:t xml:space="preserve">Mark lives </w:t>
      </w:r>
      <w:r w:rsidR="00661871">
        <w:rPr>
          <w:rFonts w:cs="Arial"/>
        </w:rPr>
        <w:t xml:space="preserve">with his wife </w:t>
      </w:r>
      <w:r>
        <w:rPr>
          <w:rFonts w:cs="Arial"/>
        </w:rPr>
        <w:t>in Melbourne, Australia.</w:t>
      </w:r>
    </w:p>
    <w:p w14:paraId="6AF08A9E" w14:textId="77777777" w:rsidR="001016F1" w:rsidRDefault="001016F1">
      <w:pPr>
        <w:rPr>
          <w:rFonts w:cs="Arial"/>
        </w:rPr>
      </w:pPr>
    </w:p>
    <w:p w14:paraId="2902AE69" w14:textId="77777777" w:rsidR="00A801D3" w:rsidRPr="00A801D3" w:rsidRDefault="001016F1" w:rsidP="001016F1">
      <w:pPr>
        <w:pStyle w:val="Heading1"/>
      </w:pPr>
      <w:r>
        <w:rPr>
          <w:rFonts w:cs="Arial"/>
        </w:rPr>
        <w:br w:type="page"/>
      </w:r>
      <w:bookmarkStart w:id="30" w:name="_Toc521589127"/>
      <w:r w:rsidR="00A801D3">
        <w:rPr>
          <w:rFonts w:cs="Arial"/>
        </w:rPr>
        <w:lastRenderedPageBreak/>
        <w:t>Additional Resources</w:t>
      </w:r>
      <w:bookmarkEnd w:id="30"/>
    </w:p>
    <w:p w14:paraId="66E9B1E8" w14:textId="77777777" w:rsidR="00A801D3" w:rsidRPr="00A801D3" w:rsidRDefault="00A801D3" w:rsidP="00A801D3"/>
    <w:p w14:paraId="2E5B013A" w14:textId="77777777" w:rsidR="00A801D3" w:rsidRPr="00A801D3" w:rsidRDefault="00A801D3" w:rsidP="00A801D3">
      <w:pPr>
        <w:rPr>
          <w:rFonts w:cs="Arial"/>
        </w:rPr>
      </w:pPr>
      <w:r w:rsidRPr="00A801D3">
        <w:rPr>
          <w:rFonts w:cs="Arial"/>
        </w:rPr>
        <w:t xml:space="preserve">Additional resources are available on the author’s personal website, </w:t>
      </w:r>
    </w:p>
    <w:p w14:paraId="744ACFC8" w14:textId="77777777" w:rsidR="00A801D3" w:rsidRPr="00B1062C" w:rsidRDefault="00B05BE5" w:rsidP="00A801D3">
      <w:pPr>
        <w:rPr>
          <w:rFonts w:ascii="Courier New" w:hAnsi="Courier New" w:cs="Courier New"/>
        </w:rPr>
      </w:pPr>
      <w:hyperlink r:id="rId8" w:history="1">
        <w:r w:rsidR="00A801D3" w:rsidRPr="00B1062C">
          <w:rPr>
            <w:rStyle w:val="Hyperlink"/>
            <w:rFonts w:ascii="Courier New" w:hAnsi="Courier New" w:cs="Courier New"/>
            <w:color w:val="auto"/>
          </w:rPr>
          <w:t>www.markmcilroy.com</w:t>
        </w:r>
      </w:hyperlink>
    </w:p>
    <w:p w14:paraId="281E5DFA" w14:textId="77777777" w:rsidR="00AF10E6" w:rsidRDefault="00AF10E6" w:rsidP="00A801D3">
      <w:pPr>
        <w:rPr>
          <w:rFonts w:cs="Arial"/>
        </w:rPr>
      </w:pPr>
      <w:bookmarkStart w:id="31" w:name="_GoBack"/>
      <w:bookmarkEnd w:id="31"/>
    </w:p>
    <w:p w14:paraId="3ED09C78" w14:textId="77777777" w:rsidR="00570637" w:rsidRPr="00A801D3" w:rsidRDefault="00570637" w:rsidP="00A801D3">
      <w:pPr>
        <w:rPr>
          <w:rFonts w:cs="Arial"/>
        </w:rPr>
      </w:pPr>
    </w:p>
    <w:p w14:paraId="640F70A6" w14:textId="77777777" w:rsidR="001016F1" w:rsidRDefault="00A801D3" w:rsidP="001016F1">
      <w:pPr>
        <w:pStyle w:val="Heading1"/>
      </w:pPr>
      <w:r>
        <w:rPr>
          <w:rFonts w:cs="Arial"/>
        </w:rPr>
        <w:br w:type="page"/>
      </w:r>
      <w:r>
        <w:lastRenderedPageBreak/>
        <w:t xml:space="preserve"> </w:t>
      </w:r>
      <w:bookmarkStart w:id="32" w:name="_Toc521589128"/>
      <w:r w:rsidR="001016F1">
        <w:t>Contacts</w:t>
      </w:r>
      <w:bookmarkEnd w:id="32"/>
    </w:p>
    <w:p w14:paraId="3F616DF7" w14:textId="77777777" w:rsidR="00C52591" w:rsidRPr="00C52591" w:rsidRDefault="00C52591" w:rsidP="00C52591">
      <w:pPr>
        <w:spacing w:after="0"/>
      </w:pPr>
    </w:p>
    <w:p w14:paraId="17C47885" w14:textId="77777777" w:rsidR="001016F1" w:rsidRDefault="001016F1">
      <w:pPr>
        <w:rPr>
          <w:rFonts w:cs="Arial"/>
        </w:rPr>
      </w:pPr>
      <w:r>
        <w:rPr>
          <w:rFonts w:cs="Arial"/>
        </w:rPr>
        <w:t>Printed in the USA</w:t>
      </w:r>
      <w:r w:rsidR="003B73D1">
        <w:rPr>
          <w:rFonts w:cs="Arial"/>
        </w:rPr>
        <w:t>.</w:t>
      </w:r>
      <w:r w:rsidR="0067186D">
        <w:rPr>
          <w:rFonts w:cs="Arial"/>
        </w:rPr>
        <w:t xml:space="preserve"> Published on the Create Space Independent Publishing Platform.</w:t>
      </w:r>
    </w:p>
    <w:p w14:paraId="67504D59" w14:textId="77777777" w:rsidR="00A801D3" w:rsidRDefault="001016F1">
      <w:pPr>
        <w:rPr>
          <w:rFonts w:cs="Arial"/>
        </w:rPr>
      </w:pPr>
      <w:r>
        <w:rPr>
          <w:rFonts w:cs="Arial"/>
        </w:rPr>
        <w:t xml:space="preserve">Additional copies of this book may be ordered </w:t>
      </w:r>
      <w:r w:rsidR="00C52591">
        <w:rPr>
          <w:rFonts w:cs="Arial"/>
        </w:rPr>
        <w:t xml:space="preserve">from </w:t>
      </w:r>
      <w:hyperlink r:id="rId9" w:history="1">
        <w:r w:rsidR="0032666F" w:rsidRPr="0084377A">
          <w:rPr>
            <w:rStyle w:val="Hyperlink"/>
            <w:rFonts w:cs="Arial"/>
          </w:rPr>
          <w:t>www.amazon.com</w:t>
        </w:r>
      </w:hyperlink>
      <w:r>
        <w:rPr>
          <w:rFonts w:cs="Arial"/>
        </w:rPr>
        <w:t xml:space="preserve"> </w:t>
      </w:r>
    </w:p>
    <w:p w14:paraId="31BBC1BA" w14:textId="77777777" w:rsidR="001016F1" w:rsidRDefault="001016F1">
      <w:pPr>
        <w:rPr>
          <w:rFonts w:cs="Arial"/>
        </w:rPr>
      </w:pPr>
    </w:p>
    <w:p w14:paraId="0B03B97E" w14:textId="77777777" w:rsidR="001016F1" w:rsidRDefault="001016F1">
      <w:pPr>
        <w:rPr>
          <w:rFonts w:cs="Arial"/>
        </w:rPr>
      </w:pPr>
      <w:r>
        <w:rPr>
          <w:rFonts w:cs="Arial"/>
        </w:rPr>
        <w:t>Author:</w:t>
      </w:r>
      <w:proofErr w:type="gramStart"/>
      <w:r>
        <w:rPr>
          <w:rFonts w:cs="Arial"/>
        </w:rPr>
        <w:tab/>
        <w:t xml:space="preserve">  Mark</w:t>
      </w:r>
      <w:proofErr w:type="gramEnd"/>
      <w:r>
        <w:rPr>
          <w:rFonts w:cs="Arial"/>
        </w:rPr>
        <w:t xml:space="preserve"> McIlroy</w:t>
      </w:r>
    </w:p>
    <w:p w14:paraId="28EFBDBD" w14:textId="77777777" w:rsidR="001016F1" w:rsidRDefault="001016F1">
      <w:pPr>
        <w:rPr>
          <w:rFonts w:cs="Arial"/>
        </w:rPr>
      </w:pPr>
      <w:r>
        <w:rPr>
          <w:rFonts w:cs="Arial"/>
        </w:rPr>
        <w:t xml:space="preserve">Email:  </w:t>
      </w:r>
      <w:hyperlink r:id="rId10" w:history="1">
        <w:r w:rsidRPr="00B1062C">
          <w:rPr>
            <w:rStyle w:val="Hyperlink"/>
            <w:rFonts w:ascii="Courier New" w:hAnsi="Courier New" w:cs="Courier New"/>
            <w:color w:val="auto"/>
          </w:rPr>
          <w:t>mark.mcilroy@outlook.com</w:t>
        </w:r>
      </w:hyperlink>
    </w:p>
    <w:p w14:paraId="104EC086" w14:textId="77777777" w:rsidR="001016F1" w:rsidRDefault="001016F1">
      <w:pPr>
        <w:rPr>
          <w:rFonts w:cs="Arial"/>
        </w:rPr>
      </w:pPr>
    </w:p>
    <w:p w14:paraId="383C8562" w14:textId="362E11EE" w:rsidR="00101372" w:rsidRPr="002A63AF" w:rsidRDefault="00101372" w:rsidP="00D54AC6">
      <w:pPr>
        <w:pStyle w:val="Heading1"/>
        <w:numPr>
          <w:ilvl w:val="0"/>
          <w:numId w:val="0"/>
        </w:numPr>
        <w:rPr>
          <w:rFonts w:cs="Arial"/>
        </w:rPr>
      </w:pPr>
    </w:p>
    <w:sectPr w:rsidR="00101372" w:rsidRPr="002A63AF" w:rsidSect="005169D4">
      <w:footerReference w:type="default" r:id="rId11"/>
      <w:pgSz w:w="7201" w:h="11521"/>
      <w:pgMar w:top="1418" w:right="1191" w:bottom="1418" w:left="1247"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47896" w14:textId="77777777" w:rsidR="00B05BE5" w:rsidRDefault="00B05BE5" w:rsidP="0011028E">
      <w:pPr>
        <w:spacing w:after="0" w:line="240" w:lineRule="auto"/>
      </w:pPr>
      <w:r>
        <w:separator/>
      </w:r>
    </w:p>
  </w:endnote>
  <w:endnote w:type="continuationSeparator" w:id="0">
    <w:p w14:paraId="3121BC87" w14:textId="77777777" w:rsidR="00B05BE5" w:rsidRDefault="00B05BE5" w:rsidP="0011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1BDE" w14:textId="77777777" w:rsidR="0011028E" w:rsidRDefault="009A66AF">
    <w:pPr>
      <w:pStyle w:val="Footer"/>
      <w:jc w:val="right"/>
    </w:pPr>
    <w:r>
      <w:fldChar w:fldCharType="begin"/>
    </w:r>
    <w:r>
      <w:instrText xml:space="preserve"> PAGE   \* MERGEFORMAT </w:instrText>
    </w:r>
    <w:r>
      <w:fldChar w:fldCharType="separate"/>
    </w:r>
    <w:r w:rsidR="004239F8">
      <w:rPr>
        <w:noProof/>
      </w:rPr>
      <w:t>22</w:t>
    </w:r>
    <w:r>
      <w:fldChar w:fldCharType="end"/>
    </w:r>
  </w:p>
  <w:p w14:paraId="2545D3C0" w14:textId="77777777" w:rsidR="0011028E" w:rsidRDefault="00110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923BF" w14:textId="77777777" w:rsidR="00B05BE5" w:rsidRDefault="00B05BE5" w:rsidP="0011028E">
      <w:pPr>
        <w:spacing w:after="0" w:line="240" w:lineRule="auto"/>
      </w:pPr>
      <w:r>
        <w:separator/>
      </w:r>
    </w:p>
  </w:footnote>
  <w:footnote w:type="continuationSeparator" w:id="0">
    <w:p w14:paraId="5CD70869" w14:textId="77777777" w:rsidR="00B05BE5" w:rsidRDefault="00B05BE5" w:rsidP="00110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10D9"/>
    <w:multiLevelType w:val="hybridMultilevel"/>
    <w:tmpl w:val="E614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C29C4"/>
    <w:multiLevelType w:val="hybridMultilevel"/>
    <w:tmpl w:val="166A5836"/>
    <w:lvl w:ilvl="0" w:tplc="F31067B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9F7AEF"/>
    <w:multiLevelType w:val="hybridMultilevel"/>
    <w:tmpl w:val="A8C2C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C5FFE"/>
    <w:multiLevelType w:val="hybridMultilevel"/>
    <w:tmpl w:val="A8C2C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6417F"/>
    <w:multiLevelType w:val="hybridMultilevel"/>
    <w:tmpl w:val="A8C2C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1"/>
  </w:num>
  <w:num w:numId="7">
    <w:abstractNumId w:val="1"/>
    <w:lvlOverride w:ilvl="0">
      <w:startOverride w:val="1"/>
    </w:lvlOverride>
  </w:num>
  <w:num w:numId="8">
    <w:abstractNumId w:val="1"/>
    <w:lvlOverride w:ilvl="0">
      <w:startOverride w:val="1"/>
    </w:lvlOverride>
  </w:num>
  <w:num w:numId="9">
    <w:abstractNumId w:val="1"/>
  </w:num>
  <w:num w:numId="10">
    <w:abstractNumId w:val="1"/>
  </w:num>
  <w:num w:numId="11">
    <w:abstractNumId w:val="1"/>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E28"/>
    <w:rsid w:val="0003305F"/>
    <w:rsid w:val="00036B63"/>
    <w:rsid w:val="00043C05"/>
    <w:rsid w:val="000548E0"/>
    <w:rsid w:val="00063642"/>
    <w:rsid w:val="00083AD0"/>
    <w:rsid w:val="00090770"/>
    <w:rsid w:val="00092CE1"/>
    <w:rsid w:val="000973AE"/>
    <w:rsid w:val="000A5DF1"/>
    <w:rsid w:val="000A74C5"/>
    <w:rsid w:val="000B5ABC"/>
    <w:rsid w:val="000C3C12"/>
    <w:rsid w:val="000C6130"/>
    <w:rsid w:val="000D3785"/>
    <w:rsid w:val="000E530C"/>
    <w:rsid w:val="00101372"/>
    <w:rsid w:val="001016F1"/>
    <w:rsid w:val="00107FAF"/>
    <w:rsid w:val="0011028E"/>
    <w:rsid w:val="00133F34"/>
    <w:rsid w:val="00137414"/>
    <w:rsid w:val="00141C32"/>
    <w:rsid w:val="00146474"/>
    <w:rsid w:val="0015058F"/>
    <w:rsid w:val="00156BFA"/>
    <w:rsid w:val="00183451"/>
    <w:rsid w:val="0019294A"/>
    <w:rsid w:val="00197D15"/>
    <w:rsid w:val="001B4BBE"/>
    <w:rsid w:val="001B4D93"/>
    <w:rsid w:val="001D259A"/>
    <w:rsid w:val="001E090F"/>
    <w:rsid w:val="001E1415"/>
    <w:rsid w:val="001E6A9E"/>
    <w:rsid w:val="001E7E6E"/>
    <w:rsid w:val="002421D2"/>
    <w:rsid w:val="0026301E"/>
    <w:rsid w:val="0026310D"/>
    <w:rsid w:val="00267F00"/>
    <w:rsid w:val="00276832"/>
    <w:rsid w:val="00287789"/>
    <w:rsid w:val="00293B18"/>
    <w:rsid w:val="002948E7"/>
    <w:rsid w:val="002A0CD5"/>
    <w:rsid w:val="002A63AF"/>
    <w:rsid w:val="002E14EA"/>
    <w:rsid w:val="002E50AF"/>
    <w:rsid w:val="002F20D8"/>
    <w:rsid w:val="002F2E10"/>
    <w:rsid w:val="002F6F48"/>
    <w:rsid w:val="0030320A"/>
    <w:rsid w:val="0031020E"/>
    <w:rsid w:val="0032666F"/>
    <w:rsid w:val="00327B12"/>
    <w:rsid w:val="00346648"/>
    <w:rsid w:val="00352757"/>
    <w:rsid w:val="00356D7F"/>
    <w:rsid w:val="00361790"/>
    <w:rsid w:val="00387404"/>
    <w:rsid w:val="0039409B"/>
    <w:rsid w:val="003B19A2"/>
    <w:rsid w:val="003B4897"/>
    <w:rsid w:val="003B73D1"/>
    <w:rsid w:val="003E0DDE"/>
    <w:rsid w:val="003E77F5"/>
    <w:rsid w:val="00404E11"/>
    <w:rsid w:val="004113E0"/>
    <w:rsid w:val="00416366"/>
    <w:rsid w:val="004239F8"/>
    <w:rsid w:val="0043630B"/>
    <w:rsid w:val="00437711"/>
    <w:rsid w:val="00441FE5"/>
    <w:rsid w:val="00450B6F"/>
    <w:rsid w:val="00453CBA"/>
    <w:rsid w:val="00466229"/>
    <w:rsid w:val="00470807"/>
    <w:rsid w:val="0047411F"/>
    <w:rsid w:val="00493565"/>
    <w:rsid w:val="00497EE8"/>
    <w:rsid w:val="004A0E33"/>
    <w:rsid w:val="004A6E64"/>
    <w:rsid w:val="004B1A9C"/>
    <w:rsid w:val="004B2131"/>
    <w:rsid w:val="004B332F"/>
    <w:rsid w:val="004C1598"/>
    <w:rsid w:val="004D36EB"/>
    <w:rsid w:val="004E0B8D"/>
    <w:rsid w:val="005008DE"/>
    <w:rsid w:val="00502719"/>
    <w:rsid w:val="005156AE"/>
    <w:rsid w:val="005169D4"/>
    <w:rsid w:val="005179AA"/>
    <w:rsid w:val="0052020C"/>
    <w:rsid w:val="005427B4"/>
    <w:rsid w:val="00543A99"/>
    <w:rsid w:val="00544E2D"/>
    <w:rsid w:val="005542B1"/>
    <w:rsid w:val="00555608"/>
    <w:rsid w:val="00564AE5"/>
    <w:rsid w:val="00566E28"/>
    <w:rsid w:val="00570637"/>
    <w:rsid w:val="005770FB"/>
    <w:rsid w:val="00585D8D"/>
    <w:rsid w:val="00594866"/>
    <w:rsid w:val="00595353"/>
    <w:rsid w:val="005A007F"/>
    <w:rsid w:val="005A3586"/>
    <w:rsid w:val="005C373B"/>
    <w:rsid w:val="005C6041"/>
    <w:rsid w:val="005E1CFD"/>
    <w:rsid w:val="005E7A2D"/>
    <w:rsid w:val="005F01ED"/>
    <w:rsid w:val="006002E0"/>
    <w:rsid w:val="00601211"/>
    <w:rsid w:val="00611494"/>
    <w:rsid w:val="00616EC3"/>
    <w:rsid w:val="00631497"/>
    <w:rsid w:val="00640B5B"/>
    <w:rsid w:val="00645DD6"/>
    <w:rsid w:val="00653A26"/>
    <w:rsid w:val="006548B5"/>
    <w:rsid w:val="00661871"/>
    <w:rsid w:val="0067186D"/>
    <w:rsid w:val="006756F5"/>
    <w:rsid w:val="00675EF2"/>
    <w:rsid w:val="006838FE"/>
    <w:rsid w:val="00693E67"/>
    <w:rsid w:val="006A0BAB"/>
    <w:rsid w:val="006C128F"/>
    <w:rsid w:val="006C498E"/>
    <w:rsid w:val="006D1B9D"/>
    <w:rsid w:val="006D2D6F"/>
    <w:rsid w:val="006F155B"/>
    <w:rsid w:val="006F6ABB"/>
    <w:rsid w:val="0070064E"/>
    <w:rsid w:val="00701760"/>
    <w:rsid w:val="00704480"/>
    <w:rsid w:val="00710E49"/>
    <w:rsid w:val="00710E8B"/>
    <w:rsid w:val="007302A8"/>
    <w:rsid w:val="007310E6"/>
    <w:rsid w:val="00745206"/>
    <w:rsid w:val="00757F66"/>
    <w:rsid w:val="007619FB"/>
    <w:rsid w:val="00766E96"/>
    <w:rsid w:val="00770DD9"/>
    <w:rsid w:val="00782B9E"/>
    <w:rsid w:val="007A001C"/>
    <w:rsid w:val="007A607D"/>
    <w:rsid w:val="007B0757"/>
    <w:rsid w:val="007B4C7B"/>
    <w:rsid w:val="007B510F"/>
    <w:rsid w:val="007C591B"/>
    <w:rsid w:val="007C7B3F"/>
    <w:rsid w:val="007D41F9"/>
    <w:rsid w:val="007D4CB8"/>
    <w:rsid w:val="007E149E"/>
    <w:rsid w:val="007E17CE"/>
    <w:rsid w:val="007E2371"/>
    <w:rsid w:val="007E55AB"/>
    <w:rsid w:val="007F2BE4"/>
    <w:rsid w:val="007F5FB4"/>
    <w:rsid w:val="008078C8"/>
    <w:rsid w:val="00815C57"/>
    <w:rsid w:val="008241E2"/>
    <w:rsid w:val="00824D0A"/>
    <w:rsid w:val="0084096E"/>
    <w:rsid w:val="00852C8C"/>
    <w:rsid w:val="0086173E"/>
    <w:rsid w:val="0086250B"/>
    <w:rsid w:val="0087530A"/>
    <w:rsid w:val="00891DB2"/>
    <w:rsid w:val="008A2966"/>
    <w:rsid w:val="008B5020"/>
    <w:rsid w:val="008B67D6"/>
    <w:rsid w:val="008C29E8"/>
    <w:rsid w:val="008C7918"/>
    <w:rsid w:val="008D06A3"/>
    <w:rsid w:val="008D1819"/>
    <w:rsid w:val="008D3A14"/>
    <w:rsid w:val="008E123F"/>
    <w:rsid w:val="008F427E"/>
    <w:rsid w:val="0090349B"/>
    <w:rsid w:val="00905A05"/>
    <w:rsid w:val="00930551"/>
    <w:rsid w:val="009546E0"/>
    <w:rsid w:val="009612E5"/>
    <w:rsid w:val="009721EC"/>
    <w:rsid w:val="0097518C"/>
    <w:rsid w:val="00991B96"/>
    <w:rsid w:val="009925B1"/>
    <w:rsid w:val="0099452A"/>
    <w:rsid w:val="009A0E17"/>
    <w:rsid w:val="009A3B22"/>
    <w:rsid w:val="009A3C60"/>
    <w:rsid w:val="009A66AF"/>
    <w:rsid w:val="009A6EBE"/>
    <w:rsid w:val="009D0526"/>
    <w:rsid w:val="009D3FF8"/>
    <w:rsid w:val="009E0D23"/>
    <w:rsid w:val="009F698C"/>
    <w:rsid w:val="009F6EA2"/>
    <w:rsid w:val="00A04F9B"/>
    <w:rsid w:val="00A0611E"/>
    <w:rsid w:val="00A25766"/>
    <w:rsid w:val="00A269FF"/>
    <w:rsid w:val="00A31050"/>
    <w:rsid w:val="00A445A9"/>
    <w:rsid w:val="00A5649D"/>
    <w:rsid w:val="00A6120E"/>
    <w:rsid w:val="00A6572A"/>
    <w:rsid w:val="00A659BC"/>
    <w:rsid w:val="00A67B24"/>
    <w:rsid w:val="00A703D8"/>
    <w:rsid w:val="00A720AA"/>
    <w:rsid w:val="00A726F8"/>
    <w:rsid w:val="00A801D3"/>
    <w:rsid w:val="00A850AE"/>
    <w:rsid w:val="00A85D9A"/>
    <w:rsid w:val="00AA6A7D"/>
    <w:rsid w:val="00AB689F"/>
    <w:rsid w:val="00AB6E95"/>
    <w:rsid w:val="00AF10E6"/>
    <w:rsid w:val="00AF6F93"/>
    <w:rsid w:val="00AF7874"/>
    <w:rsid w:val="00B0292B"/>
    <w:rsid w:val="00B04ADC"/>
    <w:rsid w:val="00B05BE5"/>
    <w:rsid w:val="00B07F4A"/>
    <w:rsid w:val="00B07F82"/>
    <w:rsid w:val="00B1062C"/>
    <w:rsid w:val="00B13474"/>
    <w:rsid w:val="00B32D2D"/>
    <w:rsid w:val="00B35A3A"/>
    <w:rsid w:val="00B4300D"/>
    <w:rsid w:val="00B4496B"/>
    <w:rsid w:val="00B463D8"/>
    <w:rsid w:val="00B503A7"/>
    <w:rsid w:val="00B64795"/>
    <w:rsid w:val="00B719B1"/>
    <w:rsid w:val="00B74892"/>
    <w:rsid w:val="00B76D36"/>
    <w:rsid w:val="00B937AE"/>
    <w:rsid w:val="00B94498"/>
    <w:rsid w:val="00BB21F3"/>
    <w:rsid w:val="00BF4E7D"/>
    <w:rsid w:val="00BF57E0"/>
    <w:rsid w:val="00BF6C6B"/>
    <w:rsid w:val="00C046C1"/>
    <w:rsid w:val="00C12BCD"/>
    <w:rsid w:val="00C16555"/>
    <w:rsid w:val="00C21AE0"/>
    <w:rsid w:val="00C253C7"/>
    <w:rsid w:val="00C32488"/>
    <w:rsid w:val="00C45D0F"/>
    <w:rsid w:val="00C5066F"/>
    <w:rsid w:val="00C5128F"/>
    <w:rsid w:val="00C52591"/>
    <w:rsid w:val="00C559B7"/>
    <w:rsid w:val="00C65A5B"/>
    <w:rsid w:val="00C72FBF"/>
    <w:rsid w:val="00C73EC3"/>
    <w:rsid w:val="00C84352"/>
    <w:rsid w:val="00C96B69"/>
    <w:rsid w:val="00CA2C5A"/>
    <w:rsid w:val="00CA4371"/>
    <w:rsid w:val="00CC0C6C"/>
    <w:rsid w:val="00CC1608"/>
    <w:rsid w:val="00CE1B4E"/>
    <w:rsid w:val="00CE2864"/>
    <w:rsid w:val="00CE452B"/>
    <w:rsid w:val="00D13612"/>
    <w:rsid w:val="00D2156C"/>
    <w:rsid w:val="00D31FEB"/>
    <w:rsid w:val="00D36653"/>
    <w:rsid w:val="00D36EE8"/>
    <w:rsid w:val="00D374AB"/>
    <w:rsid w:val="00D409C0"/>
    <w:rsid w:val="00D4673E"/>
    <w:rsid w:val="00D54AC6"/>
    <w:rsid w:val="00D567EE"/>
    <w:rsid w:val="00D57E67"/>
    <w:rsid w:val="00D70E24"/>
    <w:rsid w:val="00D90510"/>
    <w:rsid w:val="00D955BA"/>
    <w:rsid w:val="00DC0956"/>
    <w:rsid w:val="00DC3AB9"/>
    <w:rsid w:val="00DC7476"/>
    <w:rsid w:val="00DE3D99"/>
    <w:rsid w:val="00DE3E4E"/>
    <w:rsid w:val="00DF159B"/>
    <w:rsid w:val="00E0778F"/>
    <w:rsid w:val="00E16FD8"/>
    <w:rsid w:val="00E216A8"/>
    <w:rsid w:val="00E34646"/>
    <w:rsid w:val="00E437D7"/>
    <w:rsid w:val="00E55489"/>
    <w:rsid w:val="00E70E71"/>
    <w:rsid w:val="00E71146"/>
    <w:rsid w:val="00E77CC0"/>
    <w:rsid w:val="00E800C7"/>
    <w:rsid w:val="00E801F2"/>
    <w:rsid w:val="00E82A1F"/>
    <w:rsid w:val="00E85166"/>
    <w:rsid w:val="00E86856"/>
    <w:rsid w:val="00E943DC"/>
    <w:rsid w:val="00E95282"/>
    <w:rsid w:val="00E965ED"/>
    <w:rsid w:val="00EA4919"/>
    <w:rsid w:val="00EC5E7A"/>
    <w:rsid w:val="00EE6F9A"/>
    <w:rsid w:val="00EE7831"/>
    <w:rsid w:val="00EE7A52"/>
    <w:rsid w:val="00F006DF"/>
    <w:rsid w:val="00F201D7"/>
    <w:rsid w:val="00F2154D"/>
    <w:rsid w:val="00F44525"/>
    <w:rsid w:val="00F469F5"/>
    <w:rsid w:val="00F47A7F"/>
    <w:rsid w:val="00F51B51"/>
    <w:rsid w:val="00F5304A"/>
    <w:rsid w:val="00F57028"/>
    <w:rsid w:val="00F80276"/>
    <w:rsid w:val="00F87B8B"/>
    <w:rsid w:val="00FA0E20"/>
    <w:rsid w:val="00FA2025"/>
    <w:rsid w:val="00FB3EE6"/>
    <w:rsid w:val="00FD518B"/>
    <w:rsid w:val="00FE2C53"/>
    <w:rsid w:val="00FE4756"/>
    <w:rsid w:val="00FE5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9876"/>
  <w15:chartTrackingRefBased/>
  <w15:docId w15:val="{77F7A933-0FDC-457E-8328-B6355E4D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130"/>
    <w:pPr>
      <w:spacing w:after="200" w:line="276" w:lineRule="auto"/>
    </w:pPr>
    <w:rPr>
      <w:rFonts w:ascii="Arial" w:hAnsi="Arial"/>
      <w:sz w:val="22"/>
      <w:szCs w:val="22"/>
      <w:lang w:val="en-US" w:eastAsia="en-US"/>
    </w:rPr>
  </w:style>
  <w:style w:type="paragraph" w:styleId="Heading1">
    <w:name w:val="heading 1"/>
    <w:basedOn w:val="Normal"/>
    <w:next w:val="Normal"/>
    <w:link w:val="Heading1Char"/>
    <w:uiPriority w:val="9"/>
    <w:qFormat/>
    <w:rsid w:val="0039409B"/>
    <w:pPr>
      <w:keepNext/>
      <w:numPr>
        <w:numId w:val="5"/>
      </w:numPr>
      <w:spacing w:before="240"/>
      <w:ind w:left="714" w:hanging="357"/>
      <w:outlineLvl w:val="0"/>
    </w:pPr>
    <w:rPr>
      <w:rFonts w:eastAsia="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02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028E"/>
  </w:style>
  <w:style w:type="paragraph" w:styleId="Footer">
    <w:name w:val="footer"/>
    <w:basedOn w:val="Normal"/>
    <w:link w:val="FooterChar"/>
    <w:uiPriority w:val="99"/>
    <w:unhideWhenUsed/>
    <w:rsid w:val="00110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28E"/>
  </w:style>
  <w:style w:type="paragraph" w:styleId="ListParagraph">
    <w:name w:val="List Paragraph"/>
    <w:basedOn w:val="Normal"/>
    <w:uiPriority w:val="34"/>
    <w:qFormat/>
    <w:rsid w:val="001B4BBE"/>
    <w:pPr>
      <w:ind w:left="720"/>
      <w:contextualSpacing/>
    </w:pPr>
  </w:style>
  <w:style w:type="character" w:customStyle="1" w:styleId="Heading1Char">
    <w:name w:val="Heading 1 Char"/>
    <w:link w:val="Heading1"/>
    <w:uiPriority w:val="9"/>
    <w:rsid w:val="0039409B"/>
    <w:rPr>
      <w:rFonts w:ascii="Arial" w:eastAsia="Times New Roman" w:hAnsi="Arial"/>
      <w:b/>
      <w:bCs/>
      <w:kern w:val="32"/>
      <w:sz w:val="24"/>
      <w:szCs w:val="32"/>
      <w:lang w:val="en-US" w:eastAsia="en-US"/>
    </w:rPr>
  </w:style>
  <w:style w:type="paragraph" w:styleId="TOCHeading">
    <w:name w:val="TOC Heading"/>
    <w:basedOn w:val="Heading1"/>
    <w:next w:val="Normal"/>
    <w:uiPriority w:val="39"/>
    <w:unhideWhenUsed/>
    <w:qFormat/>
    <w:rsid w:val="00B0292B"/>
    <w:pPr>
      <w:keepLines/>
      <w:numPr>
        <w:numId w:val="0"/>
      </w:numPr>
      <w:spacing w:after="240" w:line="259" w:lineRule="auto"/>
      <w:outlineLvl w:val="9"/>
    </w:pPr>
    <w:rPr>
      <w:bCs w:val="0"/>
      <w:kern w:val="0"/>
    </w:rPr>
  </w:style>
  <w:style w:type="paragraph" w:styleId="TOC1">
    <w:name w:val="toc 1"/>
    <w:basedOn w:val="Normal"/>
    <w:next w:val="Normal"/>
    <w:autoRedefine/>
    <w:uiPriority w:val="39"/>
    <w:unhideWhenUsed/>
    <w:rsid w:val="007D4CB8"/>
  </w:style>
  <w:style w:type="character" w:styleId="Hyperlink">
    <w:name w:val="Hyperlink"/>
    <w:uiPriority w:val="99"/>
    <w:unhideWhenUsed/>
    <w:rsid w:val="007D4CB8"/>
    <w:rPr>
      <w:color w:val="0563C1"/>
      <w:u w:val="single"/>
    </w:rPr>
  </w:style>
  <w:style w:type="character" w:styleId="FollowedHyperlink">
    <w:name w:val="FollowedHyperlink"/>
    <w:uiPriority w:val="99"/>
    <w:semiHidden/>
    <w:unhideWhenUsed/>
    <w:rsid w:val="0032666F"/>
    <w:rPr>
      <w:color w:val="954F72"/>
      <w:u w:val="single"/>
    </w:rPr>
  </w:style>
  <w:style w:type="character" w:customStyle="1" w:styleId="apple-converted-space">
    <w:name w:val="apple-converted-space"/>
    <w:rsid w:val="00FE5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mcilro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k.mcilroy@outlook.com" TargetMode="External"/><Relationship Id="rId4" Type="http://schemas.openxmlformats.org/officeDocument/2006/relationships/settings" Target="settings.xml"/><Relationship Id="rId9" Type="http://schemas.openxmlformats.org/officeDocument/2006/relationships/hyperlink" Target="http://www.amaz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5AAB-EE5A-409E-A96E-5AA6D79F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48</Pages>
  <Words>3812</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CharactersWithSpaces>
  <SharedDoc>false</SharedDoc>
  <HLinks>
    <vt:vector size="204" baseType="variant">
      <vt:variant>
        <vt:i4>4456499</vt:i4>
      </vt:variant>
      <vt:variant>
        <vt:i4>192</vt:i4>
      </vt:variant>
      <vt:variant>
        <vt:i4>0</vt:i4>
      </vt:variant>
      <vt:variant>
        <vt:i4>5</vt:i4>
      </vt:variant>
      <vt:variant>
        <vt:lpwstr>mailto:mark.mcilroy@outlook.com</vt:lpwstr>
      </vt:variant>
      <vt:variant>
        <vt:lpwstr/>
      </vt:variant>
      <vt:variant>
        <vt:i4>2752551</vt:i4>
      </vt:variant>
      <vt:variant>
        <vt:i4>189</vt:i4>
      </vt:variant>
      <vt:variant>
        <vt:i4>0</vt:i4>
      </vt:variant>
      <vt:variant>
        <vt:i4>5</vt:i4>
      </vt:variant>
      <vt:variant>
        <vt:lpwstr>http://www.amazon.com/</vt:lpwstr>
      </vt:variant>
      <vt:variant>
        <vt:lpwstr/>
      </vt:variant>
      <vt:variant>
        <vt:i4>4456499</vt:i4>
      </vt:variant>
      <vt:variant>
        <vt:i4>186</vt:i4>
      </vt:variant>
      <vt:variant>
        <vt:i4>0</vt:i4>
      </vt:variant>
      <vt:variant>
        <vt:i4>5</vt:i4>
      </vt:variant>
      <vt:variant>
        <vt:lpwstr>mailto:mark.mcilroy@outlook.com</vt:lpwstr>
      </vt:variant>
      <vt:variant>
        <vt:lpwstr/>
      </vt:variant>
      <vt:variant>
        <vt:i4>3473531</vt:i4>
      </vt:variant>
      <vt:variant>
        <vt:i4>183</vt:i4>
      </vt:variant>
      <vt:variant>
        <vt:i4>0</vt:i4>
      </vt:variant>
      <vt:variant>
        <vt:i4>5</vt:i4>
      </vt:variant>
      <vt:variant>
        <vt:lpwstr>http://www.markmcilroy.com/</vt:lpwstr>
      </vt:variant>
      <vt:variant>
        <vt:lpwstr/>
      </vt:variant>
      <vt:variant>
        <vt:i4>1114163</vt:i4>
      </vt:variant>
      <vt:variant>
        <vt:i4>176</vt:i4>
      </vt:variant>
      <vt:variant>
        <vt:i4>0</vt:i4>
      </vt:variant>
      <vt:variant>
        <vt:i4>5</vt:i4>
      </vt:variant>
      <vt:variant>
        <vt:lpwstr/>
      </vt:variant>
      <vt:variant>
        <vt:lpwstr>_Toc517263762</vt:lpwstr>
      </vt:variant>
      <vt:variant>
        <vt:i4>1114163</vt:i4>
      </vt:variant>
      <vt:variant>
        <vt:i4>170</vt:i4>
      </vt:variant>
      <vt:variant>
        <vt:i4>0</vt:i4>
      </vt:variant>
      <vt:variant>
        <vt:i4>5</vt:i4>
      </vt:variant>
      <vt:variant>
        <vt:lpwstr/>
      </vt:variant>
      <vt:variant>
        <vt:lpwstr>_Toc517263761</vt:lpwstr>
      </vt:variant>
      <vt:variant>
        <vt:i4>1114163</vt:i4>
      </vt:variant>
      <vt:variant>
        <vt:i4>164</vt:i4>
      </vt:variant>
      <vt:variant>
        <vt:i4>0</vt:i4>
      </vt:variant>
      <vt:variant>
        <vt:i4>5</vt:i4>
      </vt:variant>
      <vt:variant>
        <vt:lpwstr/>
      </vt:variant>
      <vt:variant>
        <vt:lpwstr>_Toc517263760</vt:lpwstr>
      </vt:variant>
      <vt:variant>
        <vt:i4>1179699</vt:i4>
      </vt:variant>
      <vt:variant>
        <vt:i4>158</vt:i4>
      </vt:variant>
      <vt:variant>
        <vt:i4>0</vt:i4>
      </vt:variant>
      <vt:variant>
        <vt:i4>5</vt:i4>
      </vt:variant>
      <vt:variant>
        <vt:lpwstr/>
      </vt:variant>
      <vt:variant>
        <vt:lpwstr>_Toc517263759</vt:lpwstr>
      </vt:variant>
      <vt:variant>
        <vt:i4>1179699</vt:i4>
      </vt:variant>
      <vt:variant>
        <vt:i4>152</vt:i4>
      </vt:variant>
      <vt:variant>
        <vt:i4>0</vt:i4>
      </vt:variant>
      <vt:variant>
        <vt:i4>5</vt:i4>
      </vt:variant>
      <vt:variant>
        <vt:lpwstr/>
      </vt:variant>
      <vt:variant>
        <vt:lpwstr>_Toc517263758</vt:lpwstr>
      </vt:variant>
      <vt:variant>
        <vt:i4>1179699</vt:i4>
      </vt:variant>
      <vt:variant>
        <vt:i4>146</vt:i4>
      </vt:variant>
      <vt:variant>
        <vt:i4>0</vt:i4>
      </vt:variant>
      <vt:variant>
        <vt:i4>5</vt:i4>
      </vt:variant>
      <vt:variant>
        <vt:lpwstr/>
      </vt:variant>
      <vt:variant>
        <vt:lpwstr>_Toc517263757</vt:lpwstr>
      </vt:variant>
      <vt:variant>
        <vt:i4>1179699</vt:i4>
      </vt:variant>
      <vt:variant>
        <vt:i4>140</vt:i4>
      </vt:variant>
      <vt:variant>
        <vt:i4>0</vt:i4>
      </vt:variant>
      <vt:variant>
        <vt:i4>5</vt:i4>
      </vt:variant>
      <vt:variant>
        <vt:lpwstr/>
      </vt:variant>
      <vt:variant>
        <vt:lpwstr>_Toc517263756</vt:lpwstr>
      </vt:variant>
      <vt:variant>
        <vt:i4>1179699</vt:i4>
      </vt:variant>
      <vt:variant>
        <vt:i4>134</vt:i4>
      </vt:variant>
      <vt:variant>
        <vt:i4>0</vt:i4>
      </vt:variant>
      <vt:variant>
        <vt:i4>5</vt:i4>
      </vt:variant>
      <vt:variant>
        <vt:lpwstr/>
      </vt:variant>
      <vt:variant>
        <vt:lpwstr>_Toc517263755</vt:lpwstr>
      </vt:variant>
      <vt:variant>
        <vt:i4>1179699</vt:i4>
      </vt:variant>
      <vt:variant>
        <vt:i4>128</vt:i4>
      </vt:variant>
      <vt:variant>
        <vt:i4>0</vt:i4>
      </vt:variant>
      <vt:variant>
        <vt:i4>5</vt:i4>
      </vt:variant>
      <vt:variant>
        <vt:lpwstr/>
      </vt:variant>
      <vt:variant>
        <vt:lpwstr>_Toc517263754</vt:lpwstr>
      </vt:variant>
      <vt:variant>
        <vt:i4>1179699</vt:i4>
      </vt:variant>
      <vt:variant>
        <vt:i4>122</vt:i4>
      </vt:variant>
      <vt:variant>
        <vt:i4>0</vt:i4>
      </vt:variant>
      <vt:variant>
        <vt:i4>5</vt:i4>
      </vt:variant>
      <vt:variant>
        <vt:lpwstr/>
      </vt:variant>
      <vt:variant>
        <vt:lpwstr>_Toc517263753</vt:lpwstr>
      </vt:variant>
      <vt:variant>
        <vt:i4>1179699</vt:i4>
      </vt:variant>
      <vt:variant>
        <vt:i4>116</vt:i4>
      </vt:variant>
      <vt:variant>
        <vt:i4>0</vt:i4>
      </vt:variant>
      <vt:variant>
        <vt:i4>5</vt:i4>
      </vt:variant>
      <vt:variant>
        <vt:lpwstr/>
      </vt:variant>
      <vt:variant>
        <vt:lpwstr>_Toc517263752</vt:lpwstr>
      </vt:variant>
      <vt:variant>
        <vt:i4>1179699</vt:i4>
      </vt:variant>
      <vt:variant>
        <vt:i4>110</vt:i4>
      </vt:variant>
      <vt:variant>
        <vt:i4>0</vt:i4>
      </vt:variant>
      <vt:variant>
        <vt:i4>5</vt:i4>
      </vt:variant>
      <vt:variant>
        <vt:lpwstr/>
      </vt:variant>
      <vt:variant>
        <vt:lpwstr>_Toc517263751</vt:lpwstr>
      </vt:variant>
      <vt:variant>
        <vt:i4>1179699</vt:i4>
      </vt:variant>
      <vt:variant>
        <vt:i4>104</vt:i4>
      </vt:variant>
      <vt:variant>
        <vt:i4>0</vt:i4>
      </vt:variant>
      <vt:variant>
        <vt:i4>5</vt:i4>
      </vt:variant>
      <vt:variant>
        <vt:lpwstr/>
      </vt:variant>
      <vt:variant>
        <vt:lpwstr>_Toc517263750</vt:lpwstr>
      </vt:variant>
      <vt:variant>
        <vt:i4>1245235</vt:i4>
      </vt:variant>
      <vt:variant>
        <vt:i4>98</vt:i4>
      </vt:variant>
      <vt:variant>
        <vt:i4>0</vt:i4>
      </vt:variant>
      <vt:variant>
        <vt:i4>5</vt:i4>
      </vt:variant>
      <vt:variant>
        <vt:lpwstr/>
      </vt:variant>
      <vt:variant>
        <vt:lpwstr>_Toc517263749</vt:lpwstr>
      </vt:variant>
      <vt:variant>
        <vt:i4>1245235</vt:i4>
      </vt:variant>
      <vt:variant>
        <vt:i4>92</vt:i4>
      </vt:variant>
      <vt:variant>
        <vt:i4>0</vt:i4>
      </vt:variant>
      <vt:variant>
        <vt:i4>5</vt:i4>
      </vt:variant>
      <vt:variant>
        <vt:lpwstr/>
      </vt:variant>
      <vt:variant>
        <vt:lpwstr>_Toc517263748</vt:lpwstr>
      </vt:variant>
      <vt:variant>
        <vt:i4>1245235</vt:i4>
      </vt:variant>
      <vt:variant>
        <vt:i4>86</vt:i4>
      </vt:variant>
      <vt:variant>
        <vt:i4>0</vt:i4>
      </vt:variant>
      <vt:variant>
        <vt:i4>5</vt:i4>
      </vt:variant>
      <vt:variant>
        <vt:lpwstr/>
      </vt:variant>
      <vt:variant>
        <vt:lpwstr>_Toc517263747</vt:lpwstr>
      </vt:variant>
      <vt:variant>
        <vt:i4>1245235</vt:i4>
      </vt:variant>
      <vt:variant>
        <vt:i4>80</vt:i4>
      </vt:variant>
      <vt:variant>
        <vt:i4>0</vt:i4>
      </vt:variant>
      <vt:variant>
        <vt:i4>5</vt:i4>
      </vt:variant>
      <vt:variant>
        <vt:lpwstr/>
      </vt:variant>
      <vt:variant>
        <vt:lpwstr>_Toc517263746</vt:lpwstr>
      </vt:variant>
      <vt:variant>
        <vt:i4>1245235</vt:i4>
      </vt:variant>
      <vt:variant>
        <vt:i4>74</vt:i4>
      </vt:variant>
      <vt:variant>
        <vt:i4>0</vt:i4>
      </vt:variant>
      <vt:variant>
        <vt:i4>5</vt:i4>
      </vt:variant>
      <vt:variant>
        <vt:lpwstr/>
      </vt:variant>
      <vt:variant>
        <vt:lpwstr>_Toc517263745</vt:lpwstr>
      </vt:variant>
      <vt:variant>
        <vt:i4>1245235</vt:i4>
      </vt:variant>
      <vt:variant>
        <vt:i4>68</vt:i4>
      </vt:variant>
      <vt:variant>
        <vt:i4>0</vt:i4>
      </vt:variant>
      <vt:variant>
        <vt:i4>5</vt:i4>
      </vt:variant>
      <vt:variant>
        <vt:lpwstr/>
      </vt:variant>
      <vt:variant>
        <vt:lpwstr>_Toc517263744</vt:lpwstr>
      </vt:variant>
      <vt:variant>
        <vt:i4>1245235</vt:i4>
      </vt:variant>
      <vt:variant>
        <vt:i4>62</vt:i4>
      </vt:variant>
      <vt:variant>
        <vt:i4>0</vt:i4>
      </vt:variant>
      <vt:variant>
        <vt:i4>5</vt:i4>
      </vt:variant>
      <vt:variant>
        <vt:lpwstr/>
      </vt:variant>
      <vt:variant>
        <vt:lpwstr>_Toc517263743</vt:lpwstr>
      </vt:variant>
      <vt:variant>
        <vt:i4>1245235</vt:i4>
      </vt:variant>
      <vt:variant>
        <vt:i4>56</vt:i4>
      </vt:variant>
      <vt:variant>
        <vt:i4>0</vt:i4>
      </vt:variant>
      <vt:variant>
        <vt:i4>5</vt:i4>
      </vt:variant>
      <vt:variant>
        <vt:lpwstr/>
      </vt:variant>
      <vt:variant>
        <vt:lpwstr>_Toc517263742</vt:lpwstr>
      </vt:variant>
      <vt:variant>
        <vt:i4>1245235</vt:i4>
      </vt:variant>
      <vt:variant>
        <vt:i4>50</vt:i4>
      </vt:variant>
      <vt:variant>
        <vt:i4>0</vt:i4>
      </vt:variant>
      <vt:variant>
        <vt:i4>5</vt:i4>
      </vt:variant>
      <vt:variant>
        <vt:lpwstr/>
      </vt:variant>
      <vt:variant>
        <vt:lpwstr>_Toc517263741</vt:lpwstr>
      </vt:variant>
      <vt:variant>
        <vt:i4>1245235</vt:i4>
      </vt:variant>
      <vt:variant>
        <vt:i4>44</vt:i4>
      </vt:variant>
      <vt:variant>
        <vt:i4>0</vt:i4>
      </vt:variant>
      <vt:variant>
        <vt:i4>5</vt:i4>
      </vt:variant>
      <vt:variant>
        <vt:lpwstr/>
      </vt:variant>
      <vt:variant>
        <vt:lpwstr>_Toc517263740</vt:lpwstr>
      </vt:variant>
      <vt:variant>
        <vt:i4>1310771</vt:i4>
      </vt:variant>
      <vt:variant>
        <vt:i4>38</vt:i4>
      </vt:variant>
      <vt:variant>
        <vt:i4>0</vt:i4>
      </vt:variant>
      <vt:variant>
        <vt:i4>5</vt:i4>
      </vt:variant>
      <vt:variant>
        <vt:lpwstr/>
      </vt:variant>
      <vt:variant>
        <vt:lpwstr>_Toc517263739</vt:lpwstr>
      </vt:variant>
      <vt:variant>
        <vt:i4>1310771</vt:i4>
      </vt:variant>
      <vt:variant>
        <vt:i4>32</vt:i4>
      </vt:variant>
      <vt:variant>
        <vt:i4>0</vt:i4>
      </vt:variant>
      <vt:variant>
        <vt:i4>5</vt:i4>
      </vt:variant>
      <vt:variant>
        <vt:lpwstr/>
      </vt:variant>
      <vt:variant>
        <vt:lpwstr>_Toc517263738</vt:lpwstr>
      </vt:variant>
      <vt:variant>
        <vt:i4>1310771</vt:i4>
      </vt:variant>
      <vt:variant>
        <vt:i4>26</vt:i4>
      </vt:variant>
      <vt:variant>
        <vt:i4>0</vt:i4>
      </vt:variant>
      <vt:variant>
        <vt:i4>5</vt:i4>
      </vt:variant>
      <vt:variant>
        <vt:lpwstr/>
      </vt:variant>
      <vt:variant>
        <vt:lpwstr>_Toc517263737</vt:lpwstr>
      </vt:variant>
      <vt:variant>
        <vt:i4>1310771</vt:i4>
      </vt:variant>
      <vt:variant>
        <vt:i4>20</vt:i4>
      </vt:variant>
      <vt:variant>
        <vt:i4>0</vt:i4>
      </vt:variant>
      <vt:variant>
        <vt:i4>5</vt:i4>
      </vt:variant>
      <vt:variant>
        <vt:lpwstr/>
      </vt:variant>
      <vt:variant>
        <vt:lpwstr>_Toc517263736</vt:lpwstr>
      </vt:variant>
      <vt:variant>
        <vt:i4>1310771</vt:i4>
      </vt:variant>
      <vt:variant>
        <vt:i4>14</vt:i4>
      </vt:variant>
      <vt:variant>
        <vt:i4>0</vt:i4>
      </vt:variant>
      <vt:variant>
        <vt:i4>5</vt:i4>
      </vt:variant>
      <vt:variant>
        <vt:lpwstr/>
      </vt:variant>
      <vt:variant>
        <vt:lpwstr>_Toc517263735</vt:lpwstr>
      </vt:variant>
      <vt:variant>
        <vt:i4>1310771</vt:i4>
      </vt:variant>
      <vt:variant>
        <vt:i4>8</vt:i4>
      </vt:variant>
      <vt:variant>
        <vt:i4>0</vt:i4>
      </vt:variant>
      <vt:variant>
        <vt:i4>5</vt:i4>
      </vt:variant>
      <vt:variant>
        <vt:lpwstr/>
      </vt:variant>
      <vt:variant>
        <vt:lpwstr>_Toc517263734</vt:lpwstr>
      </vt:variant>
      <vt:variant>
        <vt:i4>1310771</vt:i4>
      </vt:variant>
      <vt:variant>
        <vt:i4>2</vt:i4>
      </vt:variant>
      <vt:variant>
        <vt:i4>0</vt:i4>
      </vt:variant>
      <vt:variant>
        <vt:i4>5</vt:i4>
      </vt:variant>
      <vt:variant>
        <vt:lpwstr/>
      </vt:variant>
      <vt:variant>
        <vt:lpwstr>_Toc517263733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McIlroy</dc:creator>
  <cp:keywords/>
  <dc:description/>
  <cp:lastModifiedBy>Mark McIlroy</cp:lastModifiedBy>
  <cp:revision>27</cp:revision>
  <cp:lastPrinted>2018-08-09T04:43:00Z</cp:lastPrinted>
  <dcterms:created xsi:type="dcterms:W3CDTF">2018-06-21T11:26:00Z</dcterms:created>
  <dcterms:modified xsi:type="dcterms:W3CDTF">2019-01-15T10:04:00Z</dcterms:modified>
</cp:coreProperties>
</file>