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D449" w14:textId="0DF2605E" w:rsidR="00FF299B" w:rsidRDefault="00534E3D">
      <w:r>
        <w:t>South China Sea treaty</w:t>
      </w:r>
    </w:p>
    <w:p w14:paraId="0595D62C" w14:textId="201FD385" w:rsidR="00534E3D" w:rsidRDefault="00534E3D">
      <w:r>
        <w:t>Suggestion</w:t>
      </w:r>
    </w:p>
    <w:p w14:paraId="4EE74AFE" w14:textId="77777777" w:rsidR="00534E3D" w:rsidRDefault="00534E3D" w:rsidP="00534E3D">
      <w:r>
        <w:t>Mark McIlroy 24.12.2020</w:t>
      </w:r>
    </w:p>
    <w:p w14:paraId="0B1C11E6" w14:textId="1A34D315" w:rsidR="00534E3D" w:rsidRDefault="00534E3D"/>
    <w:p w14:paraId="77929A2D" w14:textId="77777777" w:rsidR="00534E3D" w:rsidRDefault="00534E3D" w:rsidP="0021288B">
      <w:pPr>
        <w:pStyle w:val="ListParagraph"/>
      </w:pPr>
    </w:p>
    <w:p w14:paraId="37EDDDB4" w14:textId="03528F87" w:rsidR="00534E3D" w:rsidRDefault="00534E3D" w:rsidP="00534E3D">
      <w:pPr>
        <w:pStyle w:val="ListParagraph"/>
        <w:numPr>
          <w:ilvl w:val="0"/>
          <w:numId w:val="1"/>
        </w:numPr>
      </w:pPr>
      <w:r>
        <w:t>A treaty between countries claiming sovereignty over parts of the South China Sea.</w:t>
      </w:r>
    </w:p>
    <w:p w14:paraId="1158DA67" w14:textId="04773222" w:rsidR="00534E3D" w:rsidRDefault="00534E3D" w:rsidP="0021288B">
      <w:pPr>
        <w:pStyle w:val="ListParagraph"/>
      </w:pPr>
    </w:p>
    <w:p w14:paraId="6BCAE424" w14:textId="6CBA7716" w:rsidR="00534E3D" w:rsidRDefault="00534E3D" w:rsidP="00534E3D">
      <w:pPr>
        <w:pStyle w:val="ListParagraph"/>
        <w:numPr>
          <w:ilvl w:val="0"/>
          <w:numId w:val="1"/>
        </w:numPr>
      </w:pPr>
      <w:r>
        <w:t>All countries agree to retain control over each island or atoll that they physically control at 1 January 2021. Countries agree not to attempt to take control over islands or atolls controlled by another member of the treaty.</w:t>
      </w:r>
    </w:p>
    <w:p w14:paraId="2532C84E" w14:textId="77777777" w:rsidR="00534E3D" w:rsidRDefault="00534E3D" w:rsidP="00534E3D">
      <w:pPr>
        <w:pStyle w:val="ListParagraph"/>
      </w:pPr>
    </w:p>
    <w:p w14:paraId="714CAA6B" w14:textId="2A79D8E6" w:rsidR="00534E3D" w:rsidRDefault="00534E3D" w:rsidP="00534E3D">
      <w:pPr>
        <w:pStyle w:val="ListParagraph"/>
        <w:numPr>
          <w:ilvl w:val="0"/>
          <w:numId w:val="1"/>
        </w:numPr>
      </w:pPr>
      <w:r>
        <w:t xml:space="preserve">Each country to have unlimited fishing rights within the region, except not within 50km of the </w:t>
      </w:r>
      <w:r w:rsidR="0021288B">
        <w:t>boarder</w:t>
      </w:r>
      <w:r>
        <w:t xml:space="preserve"> of another member country.</w:t>
      </w:r>
    </w:p>
    <w:p w14:paraId="1DE929A2" w14:textId="77777777" w:rsidR="00534E3D" w:rsidRDefault="00534E3D" w:rsidP="00534E3D">
      <w:pPr>
        <w:pStyle w:val="ListParagraph"/>
      </w:pPr>
    </w:p>
    <w:p w14:paraId="3D41BC7F" w14:textId="3DEBFF96" w:rsidR="00534E3D" w:rsidRDefault="00534E3D" w:rsidP="00534E3D">
      <w:pPr>
        <w:pStyle w:val="ListParagraph"/>
        <w:numPr>
          <w:ilvl w:val="0"/>
          <w:numId w:val="1"/>
        </w:numPr>
      </w:pPr>
      <w:r>
        <w:t xml:space="preserve">A tax of 5% of revenue to be levied on any oil or gas extraction performed within the region by any member country. This tax to be distributed </w:t>
      </w:r>
      <w:r w:rsidR="0021288B">
        <w:t xml:space="preserve">to member countries </w:t>
      </w:r>
      <w:r>
        <w:t>by share of the population of each country.</w:t>
      </w:r>
    </w:p>
    <w:p w14:paraId="4145A372" w14:textId="7E9A3DF4" w:rsidR="009F1410" w:rsidRDefault="009F1410" w:rsidP="009F1410">
      <w:pPr>
        <w:ind w:left="360"/>
      </w:pPr>
    </w:p>
    <w:p w14:paraId="7E47BEA3" w14:textId="21695CF1" w:rsidR="009F1410" w:rsidRDefault="009F1410" w:rsidP="009F1410">
      <w:pPr>
        <w:ind w:left="360"/>
      </w:pPr>
    </w:p>
    <w:p w14:paraId="621F486A" w14:textId="600D5D05" w:rsidR="009F1410" w:rsidRDefault="009F1410" w:rsidP="009F1410">
      <w:pPr>
        <w:ind w:left="360"/>
      </w:pPr>
      <w:r>
        <w:t>Based on the model of the treaty of Antarctica.</w:t>
      </w:r>
    </w:p>
    <w:p w14:paraId="3C2C4817" w14:textId="77777777" w:rsidR="009F1410" w:rsidRDefault="009F1410" w:rsidP="009F1410">
      <w:pPr>
        <w:ind w:left="360"/>
      </w:pPr>
    </w:p>
    <w:sectPr w:rsidR="009F1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21966"/>
    <w:multiLevelType w:val="hybridMultilevel"/>
    <w:tmpl w:val="204EC8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D"/>
    <w:rsid w:val="0021288B"/>
    <w:rsid w:val="00534E3D"/>
    <w:rsid w:val="009F1410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89ED"/>
  <w15:chartTrackingRefBased/>
  <w15:docId w15:val="{A2514B08-39E2-43DE-9A63-3ED647BD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McIlroy</dc:creator>
  <cp:keywords/>
  <dc:description/>
  <cp:lastModifiedBy>Mark McIlroy</cp:lastModifiedBy>
  <cp:revision>3</cp:revision>
  <dcterms:created xsi:type="dcterms:W3CDTF">2020-12-23T17:48:00Z</dcterms:created>
  <dcterms:modified xsi:type="dcterms:W3CDTF">2020-12-23T18:06:00Z</dcterms:modified>
</cp:coreProperties>
</file>